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7EC50121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DB416F" w:rsidRPr="00DB416F">
        <w:rPr>
          <w:b/>
          <w:bCs/>
          <w:szCs w:val="22"/>
        </w:rPr>
        <w:t>500</w:t>
      </w:r>
      <w:r w:rsidR="001E3290" w:rsidRPr="00DB416F">
        <w:rPr>
          <w:b/>
          <w:bCs/>
          <w:u w:val="single"/>
        </w:rPr>
        <w:t>.000</w:t>
      </w:r>
      <w:r w:rsidR="001E3290">
        <w:rPr>
          <w:b/>
          <w:bCs/>
          <w:u w:val="single"/>
        </w:rPr>
        <w:t>.000,-</w:t>
      </w:r>
      <w:proofErr w:type="gramEnd"/>
      <w:r w:rsidR="001E3290">
        <w:rPr>
          <w:b/>
          <w:bCs/>
          <w:u w:val="single"/>
        </w:rPr>
        <w:t xml:space="preserve"> </w:t>
      </w:r>
      <w:r w:rsidR="005B5603" w:rsidRPr="00572E49">
        <w:rPr>
          <w:b/>
          <w:bCs/>
          <w:u w:val="single"/>
        </w:rPr>
        <w:t>Ft</w:t>
      </w:r>
      <w:r w:rsidR="005B5603">
        <w:rPr>
          <w:b/>
          <w:bCs/>
          <w:u w:val="single"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55FBFB9C" w14:textId="46C60141" w:rsidR="004F5198" w:rsidRPr="009B53C0" w:rsidRDefault="00DB416F" w:rsidP="004F5198">
      <w:pPr>
        <w:pStyle w:val="Listaszerbekezds"/>
        <w:ind w:left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u w:val="single"/>
        </w:rPr>
        <w:t>500</w:t>
      </w:r>
      <w:r w:rsidR="001E3290" w:rsidRPr="001E3290">
        <w:rPr>
          <w:rFonts w:ascii="Times New Roman" w:hAnsi="Times New Roman"/>
          <w:b/>
          <w:bCs/>
          <w:u w:val="single"/>
        </w:rPr>
        <w:t>.000.000,-</w:t>
      </w:r>
      <w:proofErr w:type="gramEnd"/>
      <w:r w:rsidR="001E3290" w:rsidRPr="001E3290">
        <w:rPr>
          <w:rFonts w:ascii="Times New Roman" w:hAnsi="Times New Roman"/>
          <w:b/>
          <w:bCs/>
          <w:u w:val="single"/>
        </w:rPr>
        <w:t xml:space="preserve"> Ft </w:t>
      </w:r>
      <w:r w:rsidR="004F5198" w:rsidRPr="009B53C0">
        <w:rPr>
          <w:rFonts w:ascii="Times New Roman" w:hAnsi="Times New Roman"/>
        </w:rPr>
        <w:t>összegű hitelfelvétel a következő önkormányzati fejlesztésének finanszírozása céljából</w:t>
      </w:r>
      <w:r w:rsidR="004F5198">
        <w:rPr>
          <w:rFonts w:ascii="Times New Roman" w:hAnsi="Times New Roman"/>
        </w:rPr>
        <w:t>:</w:t>
      </w:r>
      <w:r w:rsidR="004F5198" w:rsidRPr="009B53C0">
        <w:rPr>
          <w:rFonts w:ascii="Times New Roman" w:hAnsi="Times New Roman"/>
        </w:rPr>
        <w:t xml:space="preserve"> </w:t>
      </w:r>
    </w:p>
    <w:p w14:paraId="20E05788" w14:textId="77777777" w:rsidR="00DB416F" w:rsidRDefault="00DB416F" w:rsidP="00DB416F">
      <w:pPr>
        <w:pStyle w:val="Listaszerbekezds"/>
        <w:ind w:left="2160"/>
        <w:jc w:val="both"/>
        <w:rPr>
          <w:rFonts w:ascii="Times New Roman" w:hAnsi="Times New Roman"/>
        </w:rPr>
      </w:pPr>
      <w:r w:rsidRPr="00BF0802">
        <w:rPr>
          <w:rFonts w:ascii="Times New Roman" w:hAnsi="Times New Roman"/>
        </w:rPr>
        <w:t>a) Közvilágítás korszerűsítése 130.000 E Ft</w:t>
      </w:r>
    </w:p>
    <w:p w14:paraId="598AD1AC" w14:textId="77777777" w:rsidR="00DB416F" w:rsidRPr="00BF0802" w:rsidRDefault="00DB416F" w:rsidP="00DB416F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3D9AA873" w14:textId="77777777" w:rsidR="00DB416F" w:rsidRDefault="00DB416F" w:rsidP="00DB416F">
      <w:pPr>
        <w:pStyle w:val="Listaszerbekezds"/>
        <w:ind w:left="2160"/>
        <w:jc w:val="both"/>
        <w:rPr>
          <w:rFonts w:ascii="Times New Roman" w:hAnsi="Times New Roman"/>
        </w:rPr>
      </w:pPr>
      <w:r w:rsidRPr="00BF0802">
        <w:rPr>
          <w:rFonts w:ascii="Times New Roman" w:hAnsi="Times New Roman"/>
        </w:rPr>
        <w:t>b) Önkormányzati épületek energetikai korszerűsítése 265.000 E Ft</w:t>
      </w:r>
    </w:p>
    <w:p w14:paraId="713D0C01" w14:textId="77777777" w:rsidR="00DB416F" w:rsidRPr="00BF0802" w:rsidRDefault="00DB416F" w:rsidP="00DB416F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4E028676" w14:textId="77777777" w:rsidR="00DB416F" w:rsidRDefault="00DB416F" w:rsidP="00DB416F">
      <w:pPr>
        <w:pStyle w:val="Listaszerbekezds"/>
        <w:ind w:left="2160"/>
        <w:jc w:val="both"/>
        <w:rPr>
          <w:rFonts w:ascii="Times New Roman" w:hAnsi="Times New Roman"/>
        </w:rPr>
      </w:pPr>
      <w:r w:rsidRPr="00BF0802">
        <w:rPr>
          <w:rFonts w:ascii="Times New Roman" w:hAnsi="Times New Roman"/>
        </w:rPr>
        <w:t>c) Önkormányzati Szociális Szolgálat Időseket Ellátó Telephelyének energetikai korszerűsítése 90.000 E Ft</w:t>
      </w:r>
    </w:p>
    <w:p w14:paraId="51ED3FB2" w14:textId="77777777" w:rsidR="00DB416F" w:rsidRPr="00BF0802" w:rsidRDefault="00DB416F" w:rsidP="00DB416F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15B17FE9" w14:textId="77777777" w:rsidR="00DB416F" w:rsidRDefault="00DB416F" w:rsidP="00DB416F">
      <w:pPr>
        <w:pStyle w:val="Listaszerbekezds"/>
        <w:ind w:left="2160"/>
        <w:jc w:val="both"/>
        <w:rPr>
          <w:rFonts w:ascii="Times New Roman" w:hAnsi="Times New Roman"/>
        </w:rPr>
      </w:pPr>
      <w:r w:rsidRPr="00BF0802">
        <w:rPr>
          <w:rFonts w:ascii="Times New Roman" w:hAnsi="Times New Roman"/>
        </w:rPr>
        <w:t>d) Oroszlány Város Óvodái energetikai korszerűsítése 15.000 E Ft.</w:t>
      </w:r>
    </w:p>
    <w:p w14:paraId="28C571CC" w14:textId="77777777" w:rsidR="00A82088" w:rsidRPr="00EA2B82" w:rsidRDefault="00A82088" w:rsidP="00A82088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7EA0B5B1" w14:textId="4508A18D" w:rsidR="00DB416F" w:rsidRDefault="00DB416F" w:rsidP="00DB416F">
      <w:pPr>
        <w:pStyle w:val="Listaszerbekezds"/>
        <w:ind w:left="2160"/>
        <w:jc w:val="both"/>
        <w:rPr>
          <w:rFonts w:ascii="Times New Roman" w:hAnsi="Times New Roman"/>
        </w:rPr>
      </w:pPr>
      <w:r w:rsidRPr="00BF0802">
        <w:rPr>
          <w:rFonts w:ascii="Times New Roman" w:hAnsi="Times New Roman"/>
        </w:rPr>
        <w:t xml:space="preserve">Az ügylet keletkeztetése: </w:t>
      </w:r>
      <w:r w:rsidRPr="00BF0802">
        <w:rPr>
          <w:rFonts w:ascii="Times New Roman" w:hAnsi="Times New Roman"/>
          <w:b/>
          <w:bCs/>
        </w:rPr>
        <w:t>2023. év</w:t>
      </w:r>
      <w:r w:rsidRPr="00BF0802">
        <w:rPr>
          <w:rFonts w:ascii="Times New Roman" w:hAnsi="Times New Roman"/>
        </w:rPr>
        <w:t xml:space="preserve">, a hitel, kölcsön törlesztésének kezdete: </w:t>
      </w:r>
      <w:r w:rsidRPr="00BF0802">
        <w:rPr>
          <w:rFonts w:ascii="Times New Roman" w:hAnsi="Times New Roman"/>
          <w:b/>
          <w:bCs/>
        </w:rPr>
        <w:t>2024</w:t>
      </w:r>
      <w:r w:rsidRPr="00BF0802">
        <w:rPr>
          <w:rFonts w:ascii="Times New Roman" w:hAnsi="Times New Roman"/>
        </w:rPr>
        <w:t>. év</w:t>
      </w:r>
      <w:r>
        <w:rPr>
          <w:rFonts w:ascii="Times New Roman" w:hAnsi="Times New Roman"/>
        </w:rPr>
        <w:t>, a hiteltörlesztés egyenletes</w:t>
      </w:r>
      <w:r w:rsidRPr="00BF0802">
        <w:rPr>
          <w:rFonts w:ascii="Times New Roman" w:hAnsi="Times New Roman"/>
        </w:rPr>
        <w:t>, futamidő: 6 év</w:t>
      </w:r>
      <w:r>
        <w:rPr>
          <w:rFonts w:ascii="Times New Roman" w:hAnsi="Times New Roman"/>
        </w:rPr>
        <w:t xml:space="preserve"> (2023-2028. évek)</w:t>
      </w:r>
      <w:r w:rsidRPr="00BF0802">
        <w:rPr>
          <w:rFonts w:ascii="Times New Roman" w:hAnsi="Times New Roman"/>
        </w:rPr>
        <w:t>.</w:t>
      </w:r>
    </w:p>
    <w:p w14:paraId="2DB3596F" w14:textId="77777777" w:rsidR="00572B93" w:rsidRDefault="00572B9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4B1EA9FC" w14:textId="547ABD62" w:rsidR="005B5603" w:rsidRDefault="005B560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20F76569" w14:textId="3311F1A6" w:rsidR="004F5198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C0285">
        <w:rPr>
          <w:rFonts w:ascii="Times New Roman" w:hAnsi="Times New Roman"/>
        </w:rPr>
        <w:t>Az ajánlatkérő kiköti az előtörlesztés lehetőségét</w:t>
      </w:r>
      <w:r>
        <w:rPr>
          <w:rFonts w:ascii="Times New Roman" w:hAnsi="Times New Roman"/>
        </w:rPr>
        <w:t xml:space="preserve">, </w:t>
      </w:r>
      <w:r w:rsidRPr="006D0B1F">
        <w:rPr>
          <w:rFonts w:ascii="Times New Roman" w:hAnsi="Times New Roman"/>
        </w:rPr>
        <w:t>előtörlesztési díj nem számítható fel</w:t>
      </w:r>
      <w:r w:rsidRPr="00BC0285">
        <w:rPr>
          <w:rFonts w:ascii="Times New Roman" w:hAnsi="Times New Roman"/>
        </w:rPr>
        <w:t>.</w:t>
      </w:r>
    </w:p>
    <w:p w14:paraId="52702AAC" w14:textId="77777777" w:rsidR="00572B93" w:rsidRPr="00BC0285" w:rsidRDefault="00572B93" w:rsidP="00572B93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2629DDBB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 kölcsön biztosítékai:</w:t>
      </w:r>
    </w:p>
    <w:p w14:paraId="2F2C239B" w14:textId="77777777" w:rsidR="004F5198" w:rsidRDefault="004F5198" w:rsidP="004F5198">
      <w:pPr>
        <w:pStyle w:val="Listaszerbekezds"/>
        <w:ind w:left="2124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 hitel és járulékai visszafizetésének fedezete az ajánlatkérő mindenkori költségvetése. A hitel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visszafizetésére az ajánlatkérő jelzálogjogot nem biztosít.</w:t>
      </w:r>
    </w:p>
    <w:p w14:paraId="4B5EAE86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Az ajánlat elkészítésénél követendő eljárás:</w:t>
      </w:r>
      <w:r w:rsidRPr="006B48B6">
        <w:rPr>
          <w:rFonts w:ascii="Times New Roman" w:hAnsi="Times New Roman"/>
        </w:rPr>
        <w:t xml:space="preserve"> </w:t>
      </w:r>
    </w:p>
    <w:p w14:paraId="5E24FACB" w14:textId="7CB1F9BF" w:rsidR="00A82088" w:rsidRPr="006B48B6" w:rsidRDefault="00A82088" w:rsidP="00A82088">
      <w:pPr>
        <w:pStyle w:val="Listaszerbekezds"/>
        <w:ind w:left="2160"/>
        <w:jc w:val="both"/>
        <w:rPr>
          <w:snapToGrid w:val="0"/>
        </w:rPr>
      </w:pPr>
      <w:r w:rsidRPr="006B48B6">
        <w:rPr>
          <w:rFonts w:ascii="Times New Roman" w:hAnsi="Times New Roman"/>
        </w:rPr>
        <w:t xml:space="preserve">Az ajánlattevőknek ajánlatukban szerepeltetniük kell </w:t>
      </w:r>
      <w:r w:rsidRPr="006B48B6"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</w:rPr>
        <w:t>202</w:t>
      </w:r>
      <w:r w:rsidR="00DB416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jú</w:t>
      </w:r>
      <w:r w:rsidR="00DB416F">
        <w:rPr>
          <w:rFonts w:ascii="Times New Roman" w:hAnsi="Times New Roman"/>
          <w:b/>
        </w:rPr>
        <w:t>lius 4.</w:t>
      </w:r>
      <w:r w:rsidRPr="006B48B6">
        <w:rPr>
          <w:rFonts w:ascii="Times New Roman" w:hAnsi="Times New Roman"/>
          <w:b/>
        </w:rPr>
        <w:t xml:space="preserve"> napján érvényes alapkamatot (3 havi BUBOR)</w:t>
      </w:r>
      <w:r w:rsidRPr="006B48B6">
        <w:rPr>
          <w:rFonts w:ascii="Times New Roman" w:hAnsi="Times New Roman"/>
        </w:rPr>
        <w:t xml:space="preserve">, valamint </w:t>
      </w:r>
      <w:r w:rsidRPr="006B48B6">
        <w:rPr>
          <w:rFonts w:ascii="Times New Roman" w:hAnsi="Times New Roman"/>
          <w:b/>
        </w:rPr>
        <w:t>a kamatfelárat</w:t>
      </w:r>
      <w:r w:rsidRPr="006B48B6">
        <w:rPr>
          <w:rFonts w:ascii="Times New Roman" w:hAnsi="Times New Roman"/>
        </w:rPr>
        <w:t xml:space="preserve">, ezen felül a hitelhez kapcsolódó </w:t>
      </w:r>
      <w:r w:rsidRPr="006B48B6">
        <w:rPr>
          <w:rFonts w:ascii="Times New Roman" w:hAnsi="Times New Roman"/>
          <w:b/>
        </w:rPr>
        <w:t>egyéb esetleg felszámított díjaikat</w:t>
      </w:r>
      <w:r w:rsidRPr="006B48B6">
        <w:rPr>
          <w:rFonts w:ascii="Times New Roman" w:hAnsi="Times New Roman"/>
        </w:rPr>
        <w:t xml:space="preserve"> (így pl. egyszeri díj, rendelkezésre tartás díja). Ajánlattevőknek meg kell jelölniük az ajánlatukban általuk ajánlott </w:t>
      </w:r>
      <w:r w:rsidRPr="006B48B6">
        <w:rPr>
          <w:rFonts w:ascii="Times New Roman" w:hAnsi="Times New Roman"/>
          <w:b/>
        </w:rPr>
        <w:t xml:space="preserve">hitel költségét </w:t>
      </w:r>
      <w:r w:rsidRPr="006B48B6">
        <w:rPr>
          <w:rFonts w:ascii="Times New Roman" w:hAnsi="Times New Roman"/>
        </w:rPr>
        <w:t xml:space="preserve">(azaz a hitel adósságszolgálata és a hitelösszeg közti különbözetet), a teljes futamidő alatt forintban meghatározva. Az ajánlatok összehasonlíthatósága végett az ajánlattevőknek </w:t>
      </w:r>
      <w:r w:rsidRPr="006B48B6">
        <w:rPr>
          <w:rFonts w:ascii="Times New Roman" w:hAnsi="Times New Roman"/>
          <w:b/>
        </w:rPr>
        <w:t xml:space="preserve">a hitelköltség számításánál a következő hitellehívással kell számolniuk: </w:t>
      </w:r>
      <w:r w:rsidRPr="006B48B6">
        <w:rPr>
          <w:rFonts w:ascii="Times New Roman" w:hAnsi="Times New Roman"/>
          <w:color w:val="FF0000"/>
        </w:rPr>
        <w:t>20</w:t>
      </w:r>
      <w:r>
        <w:rPr>
          <w:rFonts w:ascii="Times New Roman" w:hAnsi="Times New Roman"/>
          <w:color w:val="FF0000"/>
        </w:rPr>
        <w:t>2</w:t>
      </w:r>
      <w:r w:rsidR="00DB416F">
        <w:rPr>
          <w:rFonts w:ascii="Times New Roman" w:hAnsi="Times New Roman"/>
          <w:color w:val="FF0000"/>
        </w:rPr>
        <w:t>3 szeptember 1.</w:t>
      </w:r>
      <w:r>
        <w:rPr>
          <w:rFonts w:ascii="Times New Roman" w:hAnsi="Times New Roman"/>
          <w:color w:val="FF0000"/>
        </w:rPr>
        <w:t xml:space="preserve"> napján</w:t>
      </w:r>
      <w:r w:rsidRPr="006B48B6">
        <w:rPr>
          <w:rFonts w:ascii="Times New Roman" w:hAnsi="Times New Roman"/>
          <w:color w:val="FF0000"/>
        </w:rPr>
        <w:t xml:space="preserve"> a hitel teljes összegének lehívása.</w:t>
      </w:r>
    </w:p>
    <w:p w14:paraId="4BB6296B" w14:textId="7571F13D" w:rsidR="00A82088" w:rsidRPr="00BE1F64" w:rsidRDefault="00A82088" w:rsidP="00A82088">
      <w:pPr>
        <w:pStyle w:val="Listaszerbekezds"/>
        <w:ind w:left="1416"/>
        <w:jc w:val="both"/>
        <w:rPr>
          <w:rFonts w:ascii="Times New Roman" w:hAnsi="Times New Roman"/>
          <w:b/>
          <w:u w:val="single"/>
        </w:rPr>
      </w:pPr>
      <w:r w:rsidRPr="00BE1F64">
        <w:rPr>
          <w:rFonts w:ascii="Times New Roman" w:hAnsi="Times New Roman"/>
          <w:b/>
          <w:u w:val="single"/>
        </w:rPr>
        <w:t xml:space="preserve">Ténylegesen ajánlatkérő </w:t>
      </w:r>
      <w:r>
        <w:rPr>
          <w:rFonts w:ascii="Times New Roman" w:hAnsi="Times New Roman"/>
          <w:b/>
          <w:u w:val="single"/>
        </w:rPr>
        <w:t>202</w:t>
      </w:r>
      <w:r w:rsidR="00DB416F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  <w:b/>
          <w:u w:val="single"/>
        </w:rPr>
        <w:t xml:space="preserve">. évben, az adósságot keletkeztető ügyletet jóváhagyó Korm. határozatban meghatározott </w:t>
      </w:r>
      <w:r w:rsidRPr="00BE1F64">
        <w:rPr>
          <w:rFonts w:ascii="Times New Roman" w:hAnsi="Times New Roman"/>
          <w:b/>
          <w:u w:val="single"/>
        </w:rPr>
        <w:t>igénybevételi időszak</w:t>
      </w:r>
      <w:r>
        <w:rPr>
          <w:rFonts w:ascii="Times New Roman" w:hAnsi="Times New Roman"/>
          <w:b/>
          <w:u w:val="single"/>
        </w:rPr>
        <w:t xml:space="preserve"> (kérelmünk szerint: </w:t>
      </w:r>
      <w:r>
        <w:rPr>
          <w:rFonts w:ascii="Times New Roman" w:hAnsi="Times New Roman"/>
          <w:b/>
          <w:u w:val="single"/>
        </w:rPr>
        <w:lastRenderedPageBreak/>
        <w:t>202</w:t>
      </w:r>
      <w:r w:rsidR="00DB416F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  <w:b/>
          <w:u w:val="single"/>
        </w:rPr>
        <w:t>. év)</w:t>
      </w:r>
      <w:r w:rsidRPr="00BE1F64">
        <w:rPr>
          <w:rFonts w:ascii="Times New Roman" w:hAnsi="Times New Roman"/>
          <w:b/>
          <w:u w:val="single"/>
        </w:rPr>
        <w:t xml:space="preserve"> teljes tartama</w:t>
      </w:r>
      <w:r>
        <w:rPr>
          <w:rFonts w:ascii="Times New Roman" w:hAnsi="Times New Roman"/>
          <w:b/>
          <w:u w:val="single"/>
        </w:rPr>
        <w:t xml:space="preserve"> alatt</w:t>
      </w:r>
      <w:r w:rsidRPr="00BE1F64">
        <w:rPr>
          <w:rFonts w:ascii="Times New Roman" w:hAnsi="Times New Roman"/>
          <w:b/>
          <w:u w:val="single"/>
        </w:rPr>
        <w:t xml:space="preserve"> jogosult a lehívásra, a lehívási nap rögzítése kizárólag a pontos hitelköltség-számítás érdekében történt.</w:t>
      </w:r>
    </w:p>
    <w:p w14:paraId="2A2F35E3" w14:textId="77777777" w:rsidR="004F5198" w:rsidRDefault="004F5198" w:rsidP="004F5198">
      <w:pPr>
        <w:pStyle w:val="Listaszerbekezds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Ajánlatkérő a legalacsonyabb összegű ellenszolgáltatás alatt a legkisebb összegű hitelköltséget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érti.</w:t>
      </w:r>
    </w:p>
    <w:p w14:paraId="703313C3" w14:textId="77777777" w:rsidR="004F5198" w:rsidRDefault="004F5198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2FB608F1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</w:t>
      </w:r>
      <w:r w:rsidR="00DB416F">
        <w:rPr>
          <w:szCs w:val="22"/>
        </w:rPr>
        <w:t>3</w:t>
      </w:r>
      <w:r w:rsidR="00A82088">
        <w:rPr>
          <w:szCs w:val="22"/>
        </w:rPr>
        <w:t>. jú</w:t>
      </w:r>
      <w:r w:rsidR="00DB416F">
        <w:rPr>
          <w:szCs w:val="22"/>
        </w:rPr>
        <w:t>lius 4</w:t>
      </w:r>
      <w:r w:rsidR="00393206">
        <w:rPr>
          <w:szCs w:val="22"/>
        </w:rPr>
        <w:t>.</w:t>
      </w:r>
      <w:r w:rsidR="00AC5B95">
        <w:rPr>
          <w:szCs w:val="22"/>
        </w:rPr>
        <w:t xml:space="preserve">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22AA01EE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</w:t>
      </w:r>
      <w:r w:rsidR="00DB416F">
        <w:rPr>
          <w:szCs w:val="22"/>
        </w:rPr>
        <w:t>3</w:t>
      </w:r>
      <w:r w:rsidR="00A82088">
        <w:rPr>
          <w:szCs w:val="22"/>
        </w:rPr>
        <w:t>. jú</w:t>
      </w:r>
      <w:r w:rsidR="00DB416F">
        <w:rPr>
          <w:szCs w:val="22"/>
        </w:rPr>
        <w:t>lius 4</w:t>
      </w:r>
      <w:r w:rsidR="005B5603">
        <w:rPr>
          <w:szCs w:val="22"/>
        </w:rPr>
        <w:t>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  <w:shd w:val="clear" w:color="auto" w:fill="auto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  <w:shd w:val="clear" w:color="auto" w:fill="auto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  <w:shd w:val="clear" w:color="auto" w:fill="auto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  <w:shd w:val="clear" w:color="auto" w:fill="auto"/>
          </w:tcPr>
          <w:p w14:paraId="1E8F8414" w14:textId="55A8E3AA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A82088">
              <w:rPr>
                <w:szCs w:val="22"/>
              </w:rPr>
              <w:t>202</w:t>
            </w:r>
            <w:r w:rsidR="00DB416F">
              <w:rPr>
                <w:szCs w:val="22"/>
              </w:rPr>
              <w:t>3. július 4-én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  <w:shd w:val="clear" w:color="auto" w:fill="auto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  <w:shd w:val="clear" w:color="auto" w:fill="auto"/>
          </w:tcPr>
          <w:p w14:paraId="355FC232" w14:textId="78CA2AAD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A82088">
              <w:rPr>
                <w:szCs w:val="22"/>
              </w:rPr>
              <w:t>202</w:t>
            </w:r>
            <w:r w:rsidR="00DB416F">
              <w:rPr>
                <w:szCs w:val="22"/>
              </w:rPr>
              <w:t>3</w:t>
            </w:r>
            <w:r w:rsidR="00A82088">
              <w:rPr>
                <w:szCs w:val="22"/>
              </w:rPr>
              <w:t>. jú</w:t>
            </w:r>
            <w:r w:rsidR="00DB416F">
              <w:rPr>
                <w:szCs w:val="22"/>
              </w:rPr>
              <w:t>lius 4-én</w:t>
            </w:r>
            <w:r w:rsidRPr="00EA4DB7">
              <w:rPr>
                <w:szCs w:val="22"/>
              </w:rPr>
              <w:t xml:space="preserve"> érvényes 3 havi BUBOR alapkamattal + az ajánlat szerinti 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  <w:shd w:val="clear" w:color="auto" w:fill="auto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esetleges egyéb díjak, költségek</w:t>
            </w:r>
          </w:p>
        </w:tc>
        <w:tc>
          <w:tcPr>
            <w:tcW w:w="2428" w:type="dxa"/>
            <w:shd w:val="clear" w:color="auto" w:fill="auto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  <w:shd w:val="clear" w:color="auto" w:fill="auto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  <w:shd w:val="clear" w:color="auto" w:fill="auto"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  <w:shd w:val="clear" w:color="auto" w:fill="auto"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  <w:shd w:val="clear" w:color="auto" w:fill="auto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  <w:shd w:val="clear" w:color="auto" w:fill="auto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lastRenderedPageBreak/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2DD8AEFD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DB416F">
        <w:rPr>
          <w:szCs w:val="22"/>
        </w:rPr>
        <w:t>3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„………..</w:t>
      </w:r>
      <w:r w:rsidR="00572B93">
        <w:rPr>
          <w:szCs w:val="22"/>
        </w:rPr>
        <w:t>….”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5"/>
  </w:num>
  <w:num w:numId="2" w16cid:durableId="1338655455">
    <w:abstractNumId w:val="0"/>
  </w:num>
  <w:num w:numId="3" w16cid:durableId="502625489">
    <w:abstractNumId w:val="9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7"/>
  </w:num>
  <w:num w:numId="7" w16cid:durableId="1254819381">
    <w:abstractNumId w:val="3"/>
  </w:num>
  <w:num w:numId="8" w16cid:durableId="667098208">
    <w:abstractNumId w:val="10"/>
  </w:num>
  <w:num w:numId="9" w16cid:durableId="698161101">
    <w:abstractNumId w:val="2"/>
  </w:num>
  <w:num w:numId="10" w16cid:durableId="50009657">
    <w:abstractNumId w:val="11"/>
  </w:num>
  <w:num w:numId="11" w16cid:durableId="67962638">
    <w:abstractNumId w:val="8"/>
  </w:num>
  <w:num w:numId="12" w16cid:durableId="145451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4FFD"/>
    <w:rsid w:val="00753DB5"/>
    <w:rsid w:val="00780D4A"/>
    <w:rsid w:val="007A4496"/>
    <w:rsid w:val="007B3573"/>
    <w:rsid w:val="008425E8"/>
    <w:rsid w:val="008A089D"/>
    <w:rsid w:val="008D6402"/>
    <w:rsid w:val="009D761E"/>
    <w:rsid w:val="00A0279B"/>
    <w:rsid w:val="00A36C06"/>
    <w:rsid w:val="00A82088"/>
    <w:rsid w:val="00AB3941"/>
    <w:rsid w:val="00AC53B0"/>
    <w:rsid w:val="00AC5B95"/>
    <w:rsid w:val="00B20E2C"/>
    <w:rsid w:val="00B3349F"/>
    <w:rsid w:val="00B46093"/>
    <w:rsid w:val="00B60749"/>
    <w:rsid w:val="00B62B28"/>
    <w:rsid w:val="00B92E8F"/>
    <w:rsid w:val="00BA0D2C"/>
    <w:rsid w:val="00CB5884"/>
    <w:rsid w:val="00D35ABB"/>
    <w:rsid w:val="00DB416F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Dr. Molnár Miléna</cp:lastModifiedBy>
  <cp:revision>3</cp:revision>
  <cp:lastPrinted>2006-10-25T15:22:00Z</cp:lastPrinted>
  <dcterms:created xsi:type="dcterms:W3CDTF">2022-07-08T09:41:00Z</dcterms:created>
  <dcterms:modified xsi:type="dcterms:W3CDTF">2023-07-04T09:07:00Z</dcterms:modified>
</cp:coreProperties>
</file>