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342" w:rsidRPr="000D24E9" w:rsidRDefault="00361342" w:rsidP="000D24E9">
      <w:pPr>
        <w:pStyle w:val="Cmsor1"/>
        <w:spacing w:before="240" w:after="120"/>
        <w:rPr>
          <w:rFonts w:ascii="Calibri" w:hAnsi="Calibri"/>
          <w:i/>
          <w:iCs/>
          <w:spacing w:val="10"/>
          <w:w w:val="150"/>
          <w:sz w:val="28"/>
          <w:szCs w:val="24"/>
        </w:rPr>
      </w:pPr>
      <w:r w:rsidRPr="000D24E9">
        <w:rPr>
          <w:rFonts w:ascii="Calibri" w:hAnsi="Calibri"/>
          <w:spacing w:val="10"/>
          <w:w w:val="150"/>
          <w:sz w:val="28"/>
          <w:szCs w:val="24"/>
        </w:rPr>
        <w:t>MEGBÍZÁSI SZERZŐDÉS</w:t>
      </w:r>
      <w:bookmarkStart w:id="0" w:name="_GoBack"/>
      <w:r w:rsidR="006C1E59" w:rsidRPr="006C1E59">
        <w:rPr>
          <w:rFonts w:ascii="Calibri" w:hAnsi="Calibri"/>
          <w:b w:val="0"/>
          <w:spacing w:val="10"/>
          <w:w w:val="150"/>
          <w:sz w:val="28"/>
          <w:szCs w:val="24"/>
        </w:rPr>
        <w:t xml:space="preserve"> (tervezet)</w:t>
      </w:r>
      <w:bookmarkEnd w:id="0"/>
    </w:p>
    <w:p w:rsidR="00E92759" w:rsidRPr="00E92759" w:rsidRDefault="00E92759" w:rsidP="006C1E59">
      <w:pPr>
        <w:jc w:val="center"/>
        <w:rPr>
          <w:rFonts w:ascii="Calibri" w:hAnsi="Calibri"/>
          <w:b/>
        </w:rPr>
      </w:pPr>
      <w:proofErr w:type="gramStart"/>
      <w:r w:rsidRPr="00E92759">
        <w:rPr>
          <w:rFonts w:ascii="Calibri" w:hAnsi="Calibri"/>
          <w:b/>
        </w:rPr>
        <w:t>az</w:t>
      </w:r>
      <w:proofErr w:type="gramEnd"/>
      <w:r w:rsidRPr="00E92759">
        <w:rPr>
          <w:rFonts w:ascii="Calibri" w:hAnsi="Calibri"/>
          <w:b/>
        </w:rPr>
        <w:t xml:space="preserve"> Oroszlány, „CULTPLAY – Interaktív tematikus parkok – A kulturális örökség innovatív használata” című projekt műszaki ellenőrzésére</w:t>
      </w:r>
    </w:p>
    <w:p w:rsidR="00E92759" w:rsidRPr="006C1E59" w:rsidRDefault="00E92759" w:rsidP="006B221C">
      <w:pPr>
        <w:spacing w:after="120"/>
        <w:jc w:val="center"/>
        <w:rPr>
          <w:rFonts w:ascii="Calibri" w:hAnsi="Calibri"/>
        </w:rPr>
      </w:pPr>
      <w:r w:rsidRPr="006C1E59">
        <w:rPr>
          <w:rFonts w:ascii="Calibri" w:hAnsi="Calibri"/>
        </w:rPr>
        <w:t>Projekt azonosítója: SKHU/1601/1.1/209</w:t>
      </w:r>
    </w:p>
    <w:p w:rsidR="0032132D" w:rsidRPr="00AF097B" w:rsidRDefault="0032132D" w:rsidP="006B221C">
      <w:pPr>
        <w:pStyle w:val="Szvegtrzs"/>
        <w:spacing w:after="120"/>
        <w:rPr>
          <w:rFonts w:ascii="Calibri" w:hAnsi="Calibri"/>
        </w:rPr>
      </w:pPr>
      <w:proofErr w:type="gramStart"/>
      <w:r w:rsidRPr="00AF097B">
        <w:rPr>
          <w:rFonts w:ascii="Calibri" w:hAnsi="Calibri"/>
        </w:rPr>
        <w:t>amely</w:t>
      </w:r>
      <w:proofErr w:type="gramEnd"/>
      <w:r w:rsidRPr="00AF097B">
        <w:rPr>
          <w:rFonts w:ascii="Calibri" w:hAnsi="Calibri"/>
        </w:rPr>
        <w:t xml:space="preserve"> létrejött egyrészről:</w:t>
      </w:r>
    </w:p>
    <w:p w:rsidR="0032132D" w:rsidRPr="00AF097B" w:rsidRDefault="0032132D" w:rsidP="006B221C">
      <w:pPr>
        <w:pStyle w:val="Szvegtrzs"/>
        <w:spacing w:after="120"/>
        <w:rPr>
          <w:rFonts w:ascii="Calibri" w:hAnsi="Calibri"/>
        </w:rPr>
      </w:pPr>
      <w:r w:rsidRPr="00AF097B">
        <w:rPr>
          <w:rFonts w:ascii="Calibri" w:hAnsi="Calibri"/>
          <w:b/>
        </w:rPr>
        <w:t>Oroszlány Város Önkormányzata</w:t>
      </w:r>
      <w:r w:rsidRPr="00AF097B">
        <w:rPr>
          <w:rFonts w:ascii="Calibri" w:hAnsi="Calibri"/>
        </w:rPr>
        <w:t xml:space="preserve"> (2840 Oroszlány, Rákóczi Ferenc út. 78., bankszámla száma: </w:t>
      </w:r>
      <w:r w:rsidR="00691D4A">
        <w:rPr>
          <w:rFonts w:ascii="Calibri" w:hAnsi="Calibri"/>
        </w:rPr>
        <w:t xml:space="preserve">                                                 </w:t>
      </w:r>
      <w:r w:rsidR="00C63A1A">
        <w:rPr>
          <w:rFonts w:ascii="Calibri" w:hAnsi="Calibri"/>
        </w:rPr>
        <w:t>10036004-00347750-00000062</w:t>
      </w:r>
      <w:r w:rsidRPr="00AF097B">
        <w:rPr>
          <w:rFonts w:ascii="Calibri" w:hAnsi="Calibri"/>
        </w:rPr>
        <w:t>; adósz</w:t>
      </w:r>
      <w:r w:rsidR="00AC3101">
        <w:rPr>
          <w:rFonts w:ascii="Calibri" w:hAnsi="Calibri"/>
        </w:rPr>
        <w:t>áma: 15729631</w:t>
      </w:r>
      <w:r w:rsidRPr="00AF097B">
        <w:rPr>
          <w:rFonts w:ascii="Calibri" w:hAnsi="Calibri"/>
        </w:rPr>
        <w:t xml:space="preserve">-2-11; képviseli: </w:t>
      </w:r>
      <w:r w:rsidR="00AC3101">
        <w:rPr>
          <w:rFonts w:ascii="Calibri" w:hAnsi="Calibri"/>
        </w:rPr>
        <w:t>Lazók Zoltán</w:t>
      </w:r>
      <w:r w:rsidRPr="00AF097B">
        <w:rPr>
          <w:rFonts w:ascii="Calibri" w:hAnsi="Calibri"/>
        </w:rPr>
        <w:t xml:space="preserve"> polgármester), </w:t>
      </w:r>
      <w:r w:rsidRPr="00564B90">
        <w:rPr>
          <w:rFonts w:ascii="Calibri" w:hAnsi="Calibri"/>
        </w:rPr>
        <w:t>mint megbízó</w:t>
      </w:r>
      <w:r w:rsidRPr="00AF097B">
        <w:rPr>
          <w:rFonts w:ascii="Calibri" w:hAnsi="Calibri"/>
        </w:rPr>
        <w:t xml:space="preserve"> (a </w:t>
      </w:r>
      <w:proofErr w:type="gramStart"/>
      <w:r w:rsidRPr="00AF097B">
        <w:rPr>
          <w:rFonts w:ascii="Calibri" w:hAnsi="Calibri"/>
        </w:rPr>
        <w:t>továbbiakban</w:t>
      </w:r>
      <w:proofErr w:type="gramEnd"/>
      <w:r w:rsidRPr="00AF097B">
        <w:rPr>
          <w:rFonts w:ascii="Calibri" w:hAnsi="Calibri"/>
        </w:rPr>
        <w:t xml:space="preserve"> mint </w:t>
      </w:r>
      <w:r w:rsidRPr="00564B90">
        <w:rPr>
          <w:rFonts w:ascii="Calibri" w:hAnsi="Calibri"/>
          <w:b/>
        </w:rPr>
        <w:t>Megbízó</w:t>
      </w:r>
      <w:r w:rsidRPr="00AF097B">
        <w:rPr>
          <w:rFonts w:ascii="Calibri" w:hAnsi="Calibri"/>
        </w:rPr>
        <w:t>),</w:t>
      </w:r>
    </w:p>
    <w:p w:rsidR="006B221C" w:rsidRDefault="0032132D" w:rsidP="006B221C">
      <w:pPr>
        <w:pStyle w:val="Szvegtrzs"/>
        <w:spacing w:after="120"/>
        <w:rPr>
          <w:rFonts w:ascii="Calibri" w:hAnsi="Calibri"/>
        </w:rPr>
      </w:pPr>
      <w:proofErr w:type="gramStart"/>
      <w:r w:rsidRPr="00AF097B">
        <w:rPr>
          <w:rFonts w:ascii="Calibri" w:hAnsi="Calibri"/>
        </w:rPr>
        <w:t>másrészről</w:t>
      </w:r>
      <w:proofErr w:type="gramEnd"/>
      <w:r w:rsidRPr="00AF097B">
        <w:rPr>
          <w:rFonts w:ascii="Calibri" w:hAnsi="Calibri"/>
        </w:rPr>
        <w:t>:</w:t>
      </w:r>
      <w:r w:rsidR="00564B90">
        <w:rPr>
          <w:rFonts w:ascii="Calibri" w:hAnsi="Calibri"/>
        </w:rPr>
        <w:t xml:space="preserve"> </w:t>
      </w:r>
      <w:r w:rsidR="00ED783C">
        <w:rPr>
          <w:rFonts w:ascii="Calibri" w:hAnsi="Calibri"/>
          <w:b/>
        </w:rPr>
        <w:t xml:space="preserve">                               </w:t>
      </w:r>
      <w:r w:rsidRPr="00AF097B">
        <w:rPr>
          <w:rFonts w:ascii="Calibri" w:hAnsi="Calibri"/>
        </w:rPr>
        <w:t xml:space="preserve"> (székhelye: </w:t>
      </w:r>
      <w:r w:rsidR="00143690">
        <w:rPr>
          <w:rFonts w:ascii="Calibri" w:hAnsi="Calibri"/>
        </w:rPr>
        <w:t xml:space="preserve">                                        </w:t>
      </w:r>
      <w:r w:rsidRPr="00AF097B">
        <w:rPr>
          <w:rFonts w:ascii="Calibri" w:hAnsi="Calibri"/>
        </w:rPr>
        <w:t xml:space="preserve">, bankszámla száma: </w:t>
      </w:r>
      <w:r w:rsidR="00143690">
        <w:rPr>
          <w:rFonts w:ascii="Calibri" w:hAnsi="Calibri"/>
        </w:rPr>
        <w:t xml:space="preserve">                         </w:t>
      </w:r>
      <w:r w:rsidR="00ED783C">
        <w:rPr>
          <w:rFonts w:ascii="Calibri" w:hAnsi="Calibri"/>
        </w:rPr>
        <w:t xml:space="preserve">                             </w:t>
      </w:r>
      <w:r w:rsidRPr="00AF097B">
        <w:rPr>
          <w:rFonts w:ascii="Calibri" w:hAnsi="Calibri"/>
        </w:rPr>
        <w:t xml:space="preserve">; adószáma: </w:t>
      </w:r>
      <w:r w:rsidR="00ED783C">
        <w:rPr>
          <w:rFonts w:ascii="Calibri" w:hAnsi="Calibri"/>
        </w:rPr>
        <w:t xml:space="preserve">                                  </w:t>
      </w:r>
      <w:r w:rsidRPr="00AF097B">
        <w:rPr>
          <w:rFonts w:ascii="Calibri" w:hAnsi="Calibri"/>
        </w:rPr>
        <w:t xml:space="preserve">; képviseli: </w:t>
      </w:r>
      <w:r w:rsidR="00ED783C">
        <w:rPr>
          <w:rFonts w:ascii="Calibri" w:hAnsi="Calibri"/>
        </w:rPr>
        <w:t xml:space="preserve">               </w:t>
      </w:r>
      <w:r w:rsidRPr="00AF097B">
        <w:rPr>
          <w:rFonts w:ascii="Calibri" w:hAnsi="Calibri"/>
        </w:rPr>
        <w:t xml:space="preserve"> </w:t>
      </w:r>
      <w:r w:rsidR="00564B90">
        <w:rPr>
          <w:rFonts w:ascii="Calibri" w:hAnsi="Calibri"/>
        </w:rPr>
        <w:t xml:space="preserve">               </w:t>
      </w:r>
      <w:r w:rsidRPr="00AF097B">
        <w:rPr>
          <w:rFonts w:ascii="Calibri" w:hAnsi="Calibri"/>
        </w:rPr>
        <w:t xml:space="preserve">), </w:t>
      </w:r>
      <w:r w:rsidRPr="00564B90">
        <w:rPr>
          <w:rFonts w:ascii="Calibri" w:hAnsi="Calibri"/>
        </w:rPr>
        <w:t>mint megbízott</w:t>
      </w:r>
      <w:r w:rsidRPr="00AF097B">
        <w:rPr>
          <w:rFonts w:ascii="Calibri" w:hAnsi="Calibri"/>
        </w:rPr>
        <w:t xml:space="preserve"> (a továbbiakban </w:t>
      </w:r>
      <w:r w:rsidRPr="00564B90">
        <w:rPr>
          <w:rFonts w:ascii="Calibri" w:hAnsi="Calibri"/>
          <w:b/>
        </w:rPr>
        <w:t>Megbízott</w:t>
      </w:r>
      <w:r w:rsidRPr="00AF097B">
        <w:rPr>
          <w:rFonts w:ascii="Calibri" w:hAnsi="Calibri"/>
        </w:rPr>
        <w:t>) között az alábbiak szerint:</w:t>
      </w:r>
    </w:p>
    <w:p w:rsidR="0032132D" w:rsidRPr="00AF097B" w:rsidRDefault="0032132D" w:rsidP="006B221C">
      <w:pPr>
        <w:pStyle w:val="Szvegtrzs"/>
        <w:spacing w:after="120"/>
        <w:rPr>
          <w:rFonts w:ascii="Calibri" w:hAnsi="Calibri"/>
        </w:rPr>
      </w:pPr>
      <w:r w:rsidRPr="00AF097B">
        <w:rPr>
          <w:rFonts w:ascii="Calibri" w:hAnsi="Calibri"/>
        </w:rPr>
        <w:t>Előzmények:</w:t>
      </w:r>
    </w:p>
    <w:p w:rsidR="0032132D" w:rsidRDefault="0032132D" w:rsidP="006B221C">
      <w:pPr>
        <w:tabs>
          <w:tab w:val="left" w:pos="1134"/>
          <w:tab w:val="left" w:pos="5103"/>
        </w:tabs>
        <w:spacing w:after="120"/>
        <w:jc w:val="both"/>
        <w:rPr>
          <w:rFonts w:ascii="Calibri" w:hAnsi="Calibri"/>
        </w:rPr>
      </w:pPr>
      <w:r w:rsidRPr="00564B90">
        <w:rPr>
          <w:rFonts w:ascii="Calibri" w:hAnsi="Calibri"/>
        </w:rPr>
        <w:t>Oroszlány Város Önkormányzata ajánlato</w:t>
      </w:r>
      <w:r w:rsidR="00507459" w:rsidRPr="00564B90">
        <w:rPr>
          <w:rFonts w:ascii="Calibri" w:hAnsi="Calibri"/>
        </w:rPr>
        <w:t>ka</w:t>
      </w:r>
      <w:r w:rsidR="00564B90" w:rsidRPr="00564B90">
        <w:rPr>
          <w:rFonts w:ascii="Calibri" w:hAnsi="Calibri"/>
        </w:rPr>
        <w:t>t kért</w:t>
      </w:r>
      <w:r w:rsidR="00ED783C" w:rsidRPr="00564B90">
        <w:rPr>
          <w:rFonts w:ascii="Calibri" w:hAnsi="Calibri"/>
        </w:rPr>
        <w:t xml:space="preserve"> </w:t>
      </w:r>
      <w:r w:rsidR="00732620">
        <w:rPr>
          <w:rFonts w:ascii="Calibri" w:hAnsi="Calibri"/>
        </w:rPr>
        <w:t xml:space="preserve">a </w:t>
      </w:r>
      <w:r w:rsidR="00564B90" w:rsidRPr="00732620">
        <w:rPr>
          <w:rFonts w:ascii="Calibri" w:hAnsi="Calibri" w:cs="ArialMT"/>
        </w:rPr>
        <w:t>„</w:t>
      </w:r>
      <w:r w:rsidR="00732620" w:rsidRPr="00732620">
        <w:rPr>
          <w:rFonts w:ascii="Calibri" w:hAnsi="Calibri"/>
        </w:rPr>
        <w:t xml:space="preserve">CULTPLAY – Interaktív tematikus parkok – </w:t>
      </w:r>
      <w:proofErr w:type="gramStart"/>
      <w:r w:rsidR="00732620" w:rsidRPr="00732620">
        <w:rPr>
          <w:rFonts w:ascii="Calibri" w:hAnsi="Calibri"/>
        </w:rPr>
        <w:t>A</w:t>
      </w:r>
      <w:proofErr w:type="gramEnd"/>
      <w:r w:rsidR="00732620" w:rsidRPr="00732620">
        <w:rPr>
          <w:rFonts w:ascii="Calibri" w:hAnsi="Calibri"/>
        </w:rPr>
        <w:t xml:space="preserve"> kulturális örökség innovatív használata” című projekt</w:t>
      </w:r>
      <w:r w:rsidR="00564B90" w:rsidRPr="00564B90">
        <w:rPr>
          <w:rFonts w:ascii="Calibri" w:hAnsi="Calibri" w:cs="ArialMT"/>
        </w:rPr>
        <w:t xml:space="preserve"> </w:t>
      </w:r>
      <w:r w:rsidR="00564B90" w:rsidRPr="00564B90">
        <w:rPr>
          <w:rFonts w:ascii="Calibri" w:hAnsi="Calibri"/>
        </w:rPr>
        <w:t>kivitelezési munkáinak műszaki ellenőrzésére</w:t>
      </w:r>
      <w:r w:rsidR="00564B90">
        <w:rPr>
          <w:rFonts w:ascii="Calibri" w:hAnsi="Calibri"/>
        </w:rPr>
        <w:t>. A</w:t>
      </w:r>
      <w:r w:rsidR="007645AE" w:rsidRPr="00ED783C">
        <w:rPr>
          <w:rFonts w:ascii="Calibri" w:hAnsi="Calibri"/>
        </w:rPr>
        <w:t xml:space="preserve"> </w:t>
      </w:r>
      <w:proofErr w:type="gramStart"/>
      <w:r w:rsidR="007645AE" w:rsidRPr="00ED783C">
        <w:rPr>
          <w:rFonts w:ascii="Calibri" w:hAnsi="Calibri"/>
        </w:rPr>
        <w:t xml:space="preserve">felhívásra </w:t>
      </w:r>
      <w:r w:rsidR="00ED783C">
        <w:rPr>
          <w:rFonts w:ascii="Calibri" w:hAnsi="Calibri"/>
        </w:rPr>
        <w:t>…</w:t>
      </w:r>
      <w:proofErr w:type="gramEnd"/>
      <w:r w:rsidR="00ED783C">
        <w:rPr>
          <w:rFonts w:ascii="Calibri" w:hAnsi="Calibri"/>
        </w:rPr>
        <w:t>…</w:t>
      </w:r>
      <w:r w:rsidR="00143690">
        <w:rPr>
          <w:rFonts w:ascii="Calibri" w:hAnsi="Calibri"/>
        </w:rPr>
        <w:t xml:space="preserve"> ajánlat érkezett, a M</w:t>
      </w:r>
      <w:r w:rsidR="007645AE" w:rsidRPr="00ED783C">
        <w:rPr>
          <w:rFonts w:ascii="Calibri" w:hAnsi="Calibri"/>
        </w:rPr>
        <w:t>egbízott</w:t>
      </w:r>
      <w:r w:rsidR="007645AE">
        <w:rPr>
          <w:rFonts w:ascii="Calibri" w:hAnsi="Calibri"/>
        </w:rPr>
        <w:t xml:space="preserve"> tette </w:t>
      </w:r>
      <w:r w:rsidR="007645AE" w:rsidRPr="007645AE">
        <w:rPr>
          <w:rFonts w:ascii="Calibri" w:hAnsi="Calibri"/>
        </w:rPr>
        <w:t>a legalacsonyabb értékű ellenszolgáltatási ajánlatot</w:t>
      </w:r>
      <w:r w:rsidR="007645AE">
        <w:rPr>
          <w:rFonts w:ascii="Calibri" w:hAnsi="Calibri"/>
        </w:rPr>
        <w:t>.</w:t>
      </w:r>
      <w:r w:rsidR="007645AE" w:rsidRPr="00AF097B">
        <w:rPr>
          <w:rFonts w:ascii="Calibri" w:hAnsi="Calibri"/>
        </w:rPr>
        <w:t xml:space="preserve"> </w:t>
      </w:r>
      <w:r w:rsidRPr="00AF097B">
        <w:rPr>
          <w:rFonts w:ascii="Calibri" w:hAnsi="Calibri"/>
        </w:rPr>
        <w:t xml:space="preserve">Megbízó </w:t>
      </w:r>
      <w:proofErr w:type="gramStart"/>
      <w:r w:rsidRPr="00AF097B">
        <w:rPr>
          <w:rFonts w:ascii="Calibri" w:hAnsi="Calibri"/>
        </w:rPr>
        <w:t>a</w:t>
      </w:r>
      <w:r w:rsidR="00564B90">
        <w:rPr>
          <w:rFonts w:ascii="Calibri" w:hAnsi="Calibri"/>
        </w:rPr>
        <w:t xml:space="preserve"> …</w:t>
      </w:r>
      <w:proofErr w:type="gramEnd"/>
      <w:r w:rsidR="00564B90">
        <w:rPr>
          <w:rFonts w:ascii="Calibri" w:hAnsi="Calibri"/>
        </w:rPr>
        <w:t>……………………………….</w:t>
      </w:r>
      <w:r w:rsidR="006C1E59">
        <w:rPr>
          <w:rFonts w:ascii="Calibri" w:hAnsi="Calibri"/>
        </w:rPr>
        <w:t xml:space="preserve"> </w:t>
      </w:r>
      <w:r w:rsidRPr="00AF097B">
        <w:rPr>
          <w:rFonts w:ascii="Calibri" w:hAnsi="Calibri"/>
        </w:rPr>
        <w:t>ajánlatát elfogadta.</w:t>
      </w:r>
    </w:p>
    <w:p w:rsidR="00564B90" w:rsidRPr="00C05A0C" w:rsidRDefault="00564B90" w:rsidP="006B221C">
      <w:pPr>
        <w:spacing w:after="120"/>
        <w:jc w:val="both"/>
        <w:rPr>
          <w:rFonts w:ascii="Calibri" w:hAnsi="Calibri"/>
          <w:b/>
        </w:rPr>
      </w:pPr>
      <w:r w:rsidRPr="00C05A0C">
        <w:rPr>
          <w:rFonts w:ascii="Calibri" w:hAnsi="Calibri"/>
        </w:rPr>
        <w:t>Oroszlány Város Önkormányzata támogatást nyert el az „</w:t>
      </w:r>
      <w:r w:rsidR="00732620" w:rsidRPr="00C05A0C">
        <w:rPr>
          <w:rFonts w:ascii="Calibri" w:hAnsi="Calibri"/>
          <w:b/>
        </w:rPr>
        <w:t xml:space="preserve">CULTPLAY – Interaktív tematikus parkok – </w:t>
      </w:r>
      <w:proofErr w:type="gramStart"/>
      <w:r w:rsidR="00732620" w:rsidRPr="00C05A0C">
        <w:rPr>
          <w:rFonts w:ascii="Calibri" w:hAnsi="Calibri"/>
          <w:b/>
        </w:rPr>
        <w:t>A</w:t>
      </w:r>
      <w:proofErr w:type="gramEnd"/>
      <w:r w:rsidR="00732620" w:rsidRPr="00C05A0C">
        <w:rPr>
          <w:rFonts w:ascii="Calibri" w:hAnsi="Calibri"/>
          <w:b/>
        </w:rPr>
        <w:t xml:space="preserve"> kulturális örökség innovatív használata” (Projekt azonosítója: SKHU/1601/1.1/209) című </w:t>
      </w:r>
      <w:r w:rsidRPr="00C05A0C">
        <w:rPr>
          <w:rFonts w:ascii="Calibri" w:hAnsi="Calibri"/>
        </w:rPr>
        <w:t xml:space="preserve">pályázaton, támogatási szerződéssel és a </w:t>
      </w:r>
      <w:r w:rsidR="00732620" w:rsidRPr="00C05A0C">
        <w:rPr>
          <w:rFonts w:ascii="Calibri" w:hAnsi="Calibri"/>
        </w:rPr>
        <w:t>Partner Mérnöki Iroda Kft. (2800 Tatabánya, Bárdos l</w:t>
      </w:r>
      <w:r w:rsidR="006B221C">
        <w:rPr>
          <w:rFonts w:ascii="Calibri" w:hAnsi="Calibri"/>
        </w:rPr>
        <w:t>a</w:t>
      </w:r>
      <w:r w:rsidR="00732620" w:rsidRPr="00C05A0C">
        <w:rPr>
          <w:rFonts w:ascii="Calibri" w:hAnsi="Calibri"/>
        </w:rPr>
        <w:t>kópark 2/c.</w:t>
      </w:r>
      <w:r w:rsidRPr="00C05A0C">
        <w:rPr>
          <w:rFonts w:ascii="Calibri" w:hAnsi="Calibri"/>
        </w:rPr>
        <w:t xml:space="preserve">) által készített kivitelezési dokumentációval rendelkezik. </w:t>
      </w:r>
      <w:r w:rsidR="00732620" w:rsidRPr="00C05A0C">
        <w:rPr>
          <w:rFonts w:ascii="Calibri" w:hAnsi="Calibri"/>
        </w:rPr>
        <w:t xml:space="preserve"> </w:t>
      </w:r>
    </w:p>
    <w:p w:rsidR="0032132D" w:rsidRPr="00AF097B" w:rsidRDefault="0032132D" w:rsidP="006B221C">
      <w:pPr>
        <w:spacing w:after="120"/>
        <w:jc w:val="both"/>
        <w:rPr>
          <w:rFonts w:ascii="Calibri" w:hAnsi="Calibri"/>
        </w:rPr>
      </w:pPr>
      <w:r w:rsidRPr="00AF097B">
        <w:rPr>
          <w:rFonts w:ascii="Calibri" w:hAnsi="Calibri"/>
        </w:rPr>
        <w:t>Előbbiek alapján a felek az alábbi szerződést kötik:</w:t>
      </w:r>
    </w:p>
    <w:p w:rsidR="00361342" w:rsidRPr="00AF097B" w:rsidRDefault="00361342" w:rsidP="00544909">
      <w:pPr>
        <w:numPr>
          <w:ilvl w:val="0"/>
          <w:numId w:val="48"/>
        </w:numPr>
        <w:tabs>
          <w:tab w:val="clear" w:pos="1260"/>
        </w:tabs>
        <w:spacing w:after="120"/>
        <w:ind w:left="567" w:hanging="425"/>
        <w:jc w:val="both"/>
        <w:rPr>
          <w:rFonts w:ascii="Calibri" w:hAnsi="Calibri"/>
        </w:rPr>
      </w:pPr>
      <w:r w:rsidRPr="00B50C48">
        <w:rPr>
          <w:rFonts w:ascii="Calibri" w:hAnsi="Calibri"/>
        </w:rPr>
        <w:t xml:space="preserve">A Megbízó megbízza a Megbízottat </w:t>
      </w:r>
      <w:r w:rsidR="00B50C48">
        <w:rPr>
          <w:rFonts w:ascii="Calibri" w:hAnsi="Calibri" w:cs="ArialMT"/>
        </w:rPr>
        <w:t>„</w:t>
      </w:r>
      <w:r w:rsidR="00732620" w:rsidRPr="00732620">
        <w:rPr>
          <w:rFonts w:ascii="Calibri" w:hAnsi="Calibri"/>
        </w:rPr>
        <w:t xml:space="preserve">CULTPLAY – Interaktív tematikus parkok – </w:t>
      </w:r>
      <w:proofErr w:type="gramStart"/>
      <w:r w:rsidR="00732620" w:rsidRPr="00732620">
        <w:rPr>
          <w:rFonts w:ascii="Calibri" w:hAnsi="Calibri"/>
        </w:rPr>
        <w:t>A</w:t>
      </w:r>
      <w:proofErr w:type="gramEnd"/>
      <w:r w:rsidR="00732620" w:rsidRPr="00732620">
        <w:rPr>
          <w:rFonts w:ascii="Calibri" w:hAnsi="Calibri"/>
        </w:rPr>
        <w:t xml:space="preserve"> kulturális örökség innovatív használata” című </w:t>
      </w:r>
      <w:r w:rsidR="00B50C48">
        <w:rPr>
          <w:rFonts w:ascii="Calibri" w:hAnsi="Calibri" w:cs="ArialMT"/>
        </w:rPr>
        <w:t xml:space="preserve">projekt </w:t>
      </w:r>
      <w:r w:rsidR="00732620">
        <w:rPr>
          <w:rFonts w:ascii="Calibri" w:hAnsi="Calibri" w:cs="ArialMT"/>
        </w:rPr>
        <w:t xml:space="preserve">(Oroszlány, Haraszt-hegy, </w:t>
      </w:r>
      <w:r w:rsidR="00C05A0C">
        <w:rPr>
          <w:rFonts w:ascii="Calibri" w:hAnsi="Calibri" w:cs="ArialMT"/>
        </w:rPr>
        <w:t>877</w:t>
      </w:r>
      <w:r w:rsidR="00B735A9">
        <w:rPr>
          <w:rFonts w:ascii="Calibri" w:hAnsi="Calibri"/>
        </w:rPr>
        <w:t xml:space="preserve">; </w:t>
      </w:r>
      <w:r w:rsidR="00732620" w:rsidRPr="00732620">
        <w:rPr>
          <w:rFonts w:ascii="Calibri" w:hAnsi="Calibri"/>
        </w:rPr>
        <w:t xml:space="preserve"> 879 hrsz.-ok</w:t>
      </w:r>
      <w:r w:rsidR="00732620" w:rsidRPr="00732620">
        <w:rPr>
          <w:rFonts w:ascii="Calibri" w:hAnsi="Calibri" w:cs="ArialMT"/>
        </w:rPr>
        <w:t xml:space="preserve"> </w:t>
      </w:r>
      <w:r w:rsidR="00B50C48" w:rsidRPr="00732620">
        <w:rPr>
          <w:rFonts w:ascii="Calibri" w:hAnsi="Calibri" w:cs="ArialMT"/>
        </w:rPr>
        <w:t xml:space="preserve">kivitelezési munkáinak </w:t>
      </w:r>
      <w:r w:rsidR="00E96A79" w:rsidRPr="00732620">
        <w:rPr>
          <w:rFonts w:ascii="Calibri" w:hAnsi="Calibri"/>
        </w:rPr>
        <w:t>műszaki ellenőrzésé</w:t>
      </w:r>
      <w:r w:rsidR="00B50C48" w:rsidRPr="00732620">
        <w:rPr>
          <w:rFonts w:ascii="Calibri" w:hAnsi="Calibri"/>
        </w:rPr>
        <w:t>vel, továbbá a garanciális</w:t>
      </w:r>
      <w:r w:rsidR="00B50C48">
        <w:rPr>
          <w:rFonts w:ascii="Calibri" w:hAnsi="Calibri"/>
        </w:rPr>
        <w:t xml:space="preserve"> eljárás lefolytatásával</w:t>
      </w:r>
      <w:r w:rsidR="00B50C48" w:rsidRPr="00AF097B">
        <w:rPr>
          <w:rFonts w:ascii="Calibri" w:hAnsi="Calibri"/>
        </w:rPr>
        <w:t>, figyelemmel a Megbízó önkormányzat és a Kivitelező között létrejövő vállalkozási szerződésre</w:t>
      </w:r>
      <w:r w:rsidR="00B50C48">
        <w:rPr>
          <w:rFonts w:ascii="Calibri" w:hAnsi="Calibri"/>
        </w:rPr>
        <w:t xml:space="preserve"> és</w:t>
      </w:r>
      <w:r w:rsidR="00B50C48" w:rsidRPr="00AF097B">
        <w:rPr>
          <w:rFonts w:ascii="Calibri" w:hAnsi="Calibri"/>
        </w:rPr>
        <w:t xml:space="preserve"> a műszaki tervekre. </w:t>
      </w:r>
    </w:p>
    <w:p w:rsidR="00A323AF" w:rsidRPr="00AF097B" w:rsidRDefault="00A323AF" w:rsidP="00544909">
      <w:pPr>
        <w:numPr>
          <w:ilvl w:val="0"/>
          <w:numId w:val="48"/>
        </w:numPr>
        <w:tabs>
          <w:tab w:val="clear" w:pos="1260"/>
        </w:tabs>
        <w:spacing w:after="60"/>
        <w:ind w:left="567" w:hanging="425"/>
        <w:jc w:val="both"/>
        <w:rPr>
          <w:rFonts w:ascii="Calibri" w:hAnsi="Calibri"/>
        </w:rPr>
      </w:pPr>
      <w:r w:rsidRPr="00AF097B">
        <w:rPr>
          <w:rFonts w:ascii="Calibri" w:hAnsi="Calibri"/>
        </w:rPr>
        <w:t xml:space="preserve">A Megbízott feladata, hogy </w:t>
      </w:r>
      <w:r w:rsidR="00544909" w:rsidRPr="00544909">
        <w:rPr>
          <w:rFonts w:ascii="Calibri" w:hAnsi="Calibri"/>
        </w:rPr>
        <w:t>elvégezze a műszaki ellenőri tevékenységet a 191/2009. (IX. 15.) Kormányrendelet szerint, az építési munkálatok szakszerűségét ellenőrizze, különösen az alábbiakat:</w:t>
      </w:r>
    </w:p>
    <w:p w:rsidR="00361342" w:rsidRPr="00AF097B" w:rsidRDefault="00361342" w:rsidP="00544909">
      <w:pPr>
        <w:numPr>
          <w:ilvl w:val="0"/>
          <w:numId w:val="34"/>
        </w:numPr>
        <w:tabs>
          <w:tab w:val="clear" w:pos="720"/>
          <w:tab w:val="num" w:pos="900"/>
        </w:tabs>
        <w:spacing w:after="60"/>
        <w:ind w:left="900"/>
        <w:jc w:val="both"/>
        <w:rPr>
          <w:rFonts w:ascii="Calibri" w:hAnsi="Calibri"/>
        </w:rPr>
      </w:pPr>
      <w:r w:rsidRPr="00AF097B">
        <w:rPr>
          <w:rFonts w:ascii="Calibri" w:hAnsi="Calibri"/>
        </w:rPr>
        <w:t>a vonatkozó jogszabályok, környezetvédelmi szabályok, hatósági előírások, szabványok megtartását, továbbá azt, hogy a kivitelezés megfelel-e a műszaki terv</w:t>
      </w:r>
      <w:r w:rsidR="00E52ADF">
        <w:rPr>
          <w:rFonts w:ascii="Calibri" w:hAnsi="Calibri"/>
        </w:rPr>
        <w:t>eknek,</w:t>
      </w:r>
      <w:r w:rsidRPr="00AF097B">
        <w:rPr>
          <w:rFonts w:ascii="Calibri" w:hAnsi="Calibri"/>
        </w:rPr>
        <w:t xml:space="preserve"> valamint a szerződés műszaki jellegű előírásainak,</w:t>
      </w:r>
    </w:p>
    <w:p w:rsidR="00361342" w:rsidRPr="00AF097B" w:rsidRDefault="00361342" w:rsidP="00544909">
      <w:pPr>
        <w:numPr>
          <w:ilvl w:val="0"/>
          <w:numId w:val="34"/>
        </w:numPr>
        <w:tabs>
          <w:tab w:val="clear" w:pos="720"/>
          <w:tab w:val="num" w:pos="900"/>
        </w:tabs>
        <w:spacing w:after="60"/>
        <w:ind w:left="900"/>
        <w:jc w:val="both"/>
        <w:rPr>
          <w:rFonts w:ascii="Calibri" w:hAnsi="Calibri"/>
        </w:rPr>
      </w:pPr>
      <w:r w:rsidRPr="00AF097B">
        <w:rPr>
          <w:rFonts w:ascii="Calibri" w:hAnsi="Calibri"/>
        </w:rPr>
        <w:t>az elvégzett munka mennyiségét és minőségét, (az eltakarásra kerülő munkák esetén az eltakarás előtt),</w:t>
      </w:r>
    </w:p>
    <w:p w:rsidR="00361342" w:rsidRPr="00AF097B" w:rsidRDefault="00361342" w:rsidP="00544909">
      <w:pPr>
        <w:numPr>
          <w:ilvl w:val="0"/>
          <w:numId w:val="34"/>
        </w:numPr>
        <w:tabs>
          <w:tab w:val="clear" w:pos="720"/>
          <w:tab w:val="num" w:pos="900"/>
        </w:tabs>
        <w:spacing w:after="60"/>
        <w:ind w:left="900"/>
        <w:jc w:val="both"/>
        <w:rPr>
          <w:rFonts w:ascii="Calibri" w:hAnsi="Calibri"/>
        </w:rPr>
      </w:pPr>
      <w:r w:rsidRPr="00AF097B">
        <w:rPr>
          <w:rFonts w:ascii="Calibri" w:hAnsi="Calibri"/>
        </w:rPr>
        <w:t>a beépítendő anyagok minőség tanúsítását,</w:t>
      </w:r>
    </w:p>
    <w:p w:rsidR="00361342" w:rsidRPr="00AF097B" w:rsidRDefault="00361342" w:rsidP="00544909">
      <w:pPr>
        <w:numPr>
          <w:ilvl w:val="0"/>
          <w:numId w:val="34"/>
        </w:numPr>
        <w:tabs>
          <w:tab w:val="clear" w:pos="720"/>
          <w:tab w:val="num" w:pos="900"/>
        </w:tabs>
        <w:spacing w:after="60"/>
        <w:ind w:left="900"/>
        <w:jc w:val="both"/>
        <w:rPr>
          <w:rFonts w:ascii="Calibri" w:hAnsi="Calibri"/>
        </w:rPr>
      </w:pPr>
      <w:r w:rsidRPr="00AF097B">
        <w:rPr>
          <w:rFonts w:ascii="Calibri" w:hAnsi="Calibri"/>
        </w:rPr>
        <w:t xml:space="preserve">az </w:t>
      </w:r>
      <w:r w:rsidR="0015675E" w:rsidRPr="00AF097B">
        <w:rPr>
          <w:rFonts w:ascii="Calibri" w:hAnsi="Calibri"/>
        </w:rPr>
        <w:t>egyes szerkezetekre</w:t>
      </w:r>
      <w:r w:rsidRPr="00AF097B">
        <w:rPr>
          <w:rFonts w:ascii="Calibri" w:hAnsi="Calibri"/>
        </w:rPr>
        <w:t xml:space="preserve"> vonatkozó mű</w:t>
      </w:r>
      <w:r w:rsidR="00EE1F3A">
        <w:rPr>
          <w:rFonts w:ascii="Calibri" w:hAnsi="Calibri"/>
        </w:rPr>
        <w:t>szaki paraméterek meglétét.</w:t>
      </w:r>
    </w:p>
    <w:p w:rsidR="004334C2" w:rsidRPr="004334C2" w:rsidRDefault="00361342" w:rsidP="00544909">
      <w:pPr>
        <w:numPr>
          <w:ilvl w:val="0"/>
          <w:numId w:val="48"/>
        </w:numPr>
        <w:tabs>
          <w:tab w:val="clear" w:pos="1260"/>
        </w:tabs>
        <w:spacing w:after="120"/>
        <w:ind w:left="567" w:hanging="425"/>
        <w:jc w:val="both"/>
        <w:rPr>
          <w:rFonts w:ascii="Calibri" w:hAnsi="Calibri"/>
        </w:rPr>
      </w:pPr>
      <w:r w:rsidRPr="00AF097B">
        <w:rPr>
          <w:rFonts w:ascii="Calibri" w:hAnsi="Calibri"/>
        </w:rPr>
        <w:t>A Megbízott</w:t>
      </w:r>
      <w:r w:rsidR="00C0012D" w:rsidRPr="00AF097B">
        <w:rPr>
          <w:rFonts w:ascii="Calibri" w:hAnsi="Calibri"/>
        </w:rPr>
        <w:t>nak a</w:t>
      </w:r>
      <w:r w:rsidRPr="00AF097B">
        <w:rPr>
          <w:rFonts w:ascii="Calibri" w:hAnsi="Calibri"/>
        </w:rPr>
        <w:t xml:space="preserve"> kivitelezés ütemezésének </w:t>
      </w:r>
      <w:r w:rsidR="004334C2">
        <w:rPr>
          <w:rFonts w:ascii="Calibri" w:hAnsi="Calibri"/>
        </w:rPr>
        <w:t>ellenőrzésére legalább 8 naponta</w:t>
      </w:r>
      <w:r w:rsidRPr="00AF097B">
        <w:rPr>
          <w:rFonts w:ascii="Calibri" w:hAnsi="Calibri"/>
        </w:rPr>
        <w:t xml:space="preserve"> </w:t>
      </w:r>
      <w:r w:rsidR="00B323D1" w:rsidRPr="00AF097B">
        <w:rPr>
          <w:rFonts w:ascii="Calibri" w:hAnsi="Calibri"/>
        </w:rPr>
        <w:t xml:space="preserve">kell </w:t>
      </w:r>
      <w:r w:rsidRPr="00AF097B">
        <w:rPr>
          <w:rFonts w:ascii="Calibri" w:hAnsi="Calibri"/>
        </w:rPr>
        <w:t>a helyszínen megjelenni</w:t>
      </w:r>
      <w:r w:rsidR="00B323D1" w:rsidRPr="00AF097B">
        <w:rPr>
          <w:rFonts w:ascii="Calibri" w:hAnsi="Calibri"/>
        </w:rPr>
        <w:t>e</w:t>
      </w:r>
      <w:r w:rsidRPr="00AF097B">
        <w:rPr>
          <w:rFonts w:ascii="Calibri" w:hAnsi="Calibri"/>
        </w:rPr>
        <w:t xml:space="preserve">. </w:t>
      </w:r>
      <w:r w:rsidR="0004162C" w:rsidRPr="00AF097B">
        <w:rPr>
          <w:rFonts w:ascii="Calibri" w:hAnsi="Calibri"/>
        </w:rPr>
        <w:t>Az ellenőrzési munka</w:t>
      </w:r>
      <w:r w:rsidRPr="00AF097B">
        <w:rPr>
          <w:rFonts w:ascii="Calibri" w:hAnsi="Calibri"/>
        </w:rPr>
        <w:t xml:space="preserve"> során különösen köteles ügyelni arra</w:t>
      </w:r>
      <w:r w:rsidR="000C39C9" w:rsidRPr="00AF097B">
        <w:rPr>
          <w:rFonts w:ascii="Calibri" w:hAnsi="Calibri"/>
        </w:rPr>
        <w:t>, hogy az egyes eltakarásra ker</w:t>
      </w:r>
      <w:r w:rsidRPr="00AF097B">
        <w:rPr>
          <w:rFonts w:ascii="Calibri" w:hAnsi="Calibri"/>
        </w:rPr>
        <w:t>ülő munkákat</w:t>
      </w:r>
      <w:r w:rsidR="00C60E9E" w:rsidRPr="00AF097B">
        <w:rPr>
          <w:rFonts w:ascii="Calibri" w:hAnsi="Calibri"/>
        </w:rPr>
        <w:t xml:space="preserve"> az eltakarás előtt ellenőrizze.</w:t>
      </w:r>
    </w:p>
    <w:p w:rsidR="00C0012D" w:rsidRPr="00AF097B" w:rsidRDefault="00C0012D" w:rsidP="00544909">
      <w:pPr>
        <w:numPr>
          <w:ilvl w:val="0"/>
          <w:numId w:val="48"/>
        </w:numPr>
        <w:tabs>
          <w:tab w:val="clear" w:pos="1260"/>
        </w:tabs>
        <w:ind w:left="567" w:hanging="425"/>
        <w:jc w:val="both"/>
        <w:rPr>
          <w:rFonts w:ascii="Calibri" w:hAnsi="Calibri"/>
        </w:rPr>
      </w:pPr>
      <w:r w:rsidRPr="00AF097B">
        <w:rPr>
          <w:rFonts w:ascii="Calibri" w:hAnsi="Calibri"/>
        </w:rPr>
        <w:t>Köteles továbbá különösen a következőkre:</w:t>
      </w:r>
    </w:p>
    <w:p w:rsidR="00361342" w:rsidRPr="00AF097B" w:rsidRDefault="00361342" w:rsidP="00544909">
      <w:pPr>
        <w:numPr>
          <w:ilvl w:val="0"/>
          <w:numId w:val="1"/>
        </w:numPr>
        <w:tabs>
          <w:tab w:val="clear" w:pos="785"/>
          <w:tab w:val="num" w:pos="900"/>
        </w:tabs>
        <w:ind w:left="900" w:hanging="360"/>
        <w:jc w:val="both"/>
        <w:rPr>
          <w:rFonts w:ascii="Calibri" w:hAnsi="Calibri"/>
        </w:rPr>
      </w:pPr>
      <w:r w:rsidRPr="00AF097B">
        <w:rPr>
          <w:rFonts w:ascii="Calibri" w:hAnsi="Calibri"/>
        </w:rPr>
        <w:t>kivitelezőnek az építési naplóba vezetett bejegyzéseit ellenőrizni, azokat igazolni, illetőleg az azokra vonatkozó észrevételeit, kifogásait, megjegyzéseit feltüntetni,</w:t>
      </w:r>
    </w:p>
    <w:p w:rsidR="00361342" w:rsidRPr="00AF097B" w:rsidRDefault="00361342" w:rsidP="00544909">
      <w:pPr>
        <w:numPr>
          <w:ilvl w:val="0"/>
          <w:numId w:val="1"/>
        </w:numPr>
        <w:tabs>
          <w:tab w:val="clear" w:pos="785"/>
          <w:tab w:val="num" w:pos="900"/>
        </w:tabs>
        <w:ind w:left="900" w:hanging="360"/>
        <w:jc w:val="both"/>
        <w:rPr>
          <w:rFonts w:ascii="Calibri" w:hAnsi="Calibri"/>
        </w:rPr>
      </w:pPr>
      <w:r w:rsidRPr="00AF097B">
        <w:rPr>
          <w:rFonts w:ascii="Calibri" w:hAnsi="Calibri"/>
        </w:rPr>
        <w:t>saját és</w:t>
      </w:r>
      <w:r w:rsidR="000C3120">
        <w:rPr>
          <w:rFonts w:ascii="Calibri" w:hAnsi="Calibri"/>
        </w:rPr>
        <w:t xml:space="preserve">zrevételeit, az elvégzett </w:t>
      </w:r>
      <w:proofErr w:type="gramStart"/>
      <w:r w:rsidR="000C3120">
        <w:rPr>
          <w:rFonts w:ascii="Calibri" w:hAnsi="Calibri"/>
        </w:rPr>
        <w:t xml:space="preserve">munka </w:t>
      </w:r>
      <w:r w:rsidRPr="00AF097B">
        <w:rPr>
          <w:rFonts w:ascii="Calibri" w:hAnsi="Calibri"/>
        </w:rPr>
        <w:t>mennyiségi</w:t>
      </w:r>
      <w:proofErr w:type="gramEnd"/>
      <w:r w:rsidRPr="00AF097B">
        <w:rPr>
          <w:rFonts w:ascii="Calibri" w:hAnsi="Calibri"/>
        </w:rPr>
        <w:t xml:space="preserve"> hiányaira, a tervtől való eltérésekre és az észlelt hibákra vonatkozó megállapításait az építési naplóba bevezetni,</w:t>
      </w:r>
    </w:p>
    <w:p w:rsidR="00C0012D" w:rsidRPr="00AF097B" w:rsidRDefault="00C0012D" w:rsidP="00544909">
      <w:pPr>
        <w:numPr>
          <w:ilvl w:val="0"/>
          <w:numId w:val="1"/>
        </w:numPr>
        <w:tabs>
          <w:tab w:val="clear" w:pos="785"/>
          <w:tab w:val="num" w:pos="900"/>
        </w:tabs>
        <w:ind w:left="900" w:hanging="360"/>
        <w:jc w:val="both"/>
        <w:rPr>
          <w:rFonts w:ascii="Calibri" w:hAnsi="Calibri"/>
        </w:rPr>
      </w:pPr>
      <w:r w:rsidRPr="00AF097B">
        <w:rPr>
          <w:rFonts w:ascii="Calibri" w:hAnsi="Calibri"/>
        </w:rPr>
        <w:lastRenderedPageBreak/>
        <w:t>igazolni a teljesítést, és a teljesítés alapján kiállított számlát ellenőrizni,</w:t>
      </w:r>
    </w:p>
    <w:p w:rsidR="00C0012D" w:rsidRPr="00AF097B" w:rsidRDefault="00C0012D" w:rsidP="00544909">
      <w:pPr>
        <w:numPr>
          <w:ilvl w:val="0"/>
          <w:numId w:val="1"/>
        </w:numPr>
        <w:tabs>
          <w:tab w:val="clear" w:pos="785"/>
          <w:tab w:val="num" w:pos="900"/>
        </w:tabs>
        <w:ind w:left="900" w:hanging="360"/>
        <w:jc w:val="both"/>
        <w:rPr>
          <w:rFonts w:ascii="Calibri" w:hAnsi="Calibri"/>
        </w:rPr>
      </w:pPr>
      <w:r w:rsidRPr="00AF097B">
        <w:rPr>
          <w:rFonts w:ascii="Calibri" w:hAnsi="Calibri"/>
        </w:rPr>
        <w:t>ellenőrizni a teljesítésigazolást, melyet a vállalkozó köteles az alvállalkozója számára kiadni,</w:t>
      </w:r>
    </w:p>
    <w:p w:rsidR="00C0012D" w:rsidRPr="00AF097B" w:rsidRDefault="00C0012D" w:rsidP="00544909">
      <w:pPr>
        <w:numPr>
          <w:ilvl w:val="0"/>
          <w:numId w:val="1"/>
        </w:numPr>
        <w:tabs>
          <w:tab w:val="clear" w:pos="785"/>
          <w:tab w:val="num" w:pos="900"/>
        </w:tabs>
        <w:ind w:left="900" w:hanging="360"/>
        <w:jc w:val="both"/>
        <w:rPr>
          <w:rFonts w:ascii="Calibri" w:hAnsi="Calibri"/>
        </w:rPr>
      </w:pPr>
      <w:r w:rsidRPr="00AF097B">
        <w:rPr>
          <w:rFonts w:ascii="Calibri" w:hAnsi="Calibri"/>
        </w:rPr>
        <w:t>el</w:t>
      </w:r>
      <w:r w:rsidR="000C3120">
        <w:rPr>
          <w:rFonts w:ascii="Calibri" w:hAnsi="Calibri"/>
        </w:rPr>
        <w:t>lenőrizni a kivitelező megvalósulá</w:t>
      </w:r>
      <w:r w:rsidRPr="00AF097B">
        <w:rPr>
          <w:rFonts w:ascii="Calibri" w:hAnsi="Calibri"/>
        </w:rPr>
        <w:t>si dokumentációját, és nyilatkozni annak megfelelőségéről</w:t>
      </w:r>
    </w:p>
    <w:p w:rsidR="00E869CE" w:rsidRPr="00AF097B" w:rsidRDefault="00E869CE" w:rsidP="00544909">
      <w:pPr>
        <w:numPr>
          <w:ilvl w:val="0"/>
          <w:numId w:val="1"/>
        </w:numPr>
        <w:tabs>
          <w:tab w:val="clear" w:pos="785"/>
          <w:tab w:val="num" w:pos="900"/>
        </w:tabs>
        <w:ind w:left="900" w:hanging="360"/>
        <w:jc w:val="both"/>
        <w:rPr>
          <w:rFonts w:ascii="Calibri" w:hAnsi="Calibri"/>
        </w:rPr>
      </w:pPr>
      <w:r w:rsidRPr="00AF097B">
        <w:rPr>
          <w:rFonts w:ascii="Calibri" w:hAnsi="Calibri"/>
        </w:rPr>
        <w:t>az esetleg szükségessé váló – kivitelezésre vonatkozó – szerződésmódosításban közreműködni</w:t>
      </w:r>
      <w:r w:rsidR="002129EB" w:rsidRPr="00AF097B">
        <w:rPr>
          <w:rFonts w:ascii="Calibri" w:hAnsi="Calibri"/>
        </w:rPr>
        <w:t>,</w:t>
      </w:r>
    </w:p>
    <w:p w:rsidR="00361342" w:rsidRPr="00AF097B" w:rsidRDefault="00361342" w:rsidP="00544909">
      <w:pPr>
        <w:numPr>
          <w:ilvl w:val="0"/>
          <w:numId w:val="1"/>
        </w:numPr>
        <w:tabs>
          <w:tab w:val="clear" w:pos="785"/>
          <w:tab w:val="num" w:pos="900"/>
        </w:tabs>
        <w:ind w:left="900" w:hanging="360"/>
        <w:jc w:val="both"/>
        <w:rPr>
          <w:rFonts w:ascii="Calibri" w:hAnsi="Calibri"/>
        </w:rPr>
      </w:pPr>
      <w:r w:rsidRPr="00AF097B">
        <w:rPr>
          <w:rFonts w:ascii="Calibri" w:hAnsi="Calibri"/>
        </w:rPr>
        <w:t>előkészíteni és lefolytatni a műszaki átadás-átvételi eljárást,</w:t>
      </w:r>
    </w:p>
    <w:p w:rsidR="00C0012D" w:rsidRPr="006B221C" w:rsidRDefault="00361342" w:rsidP="006B221C">
      <w:pPr>
        <w:numPr>
          <w:ilvl w:val="0"/>
          <w:numId w:val="1"/>
        </w:numPr>
        <w:tabs>
          <w:tab w:val="clear" w:pos="785"/>
          <w:tab w:val="num" w:pos="900"/>
        </w:tabs>
        <w:spacing w:after="120"/>
        <w:ind w:left="900" w:hanging="360"/>
        <w:jc w:val="both"/>
        <w:rPr>
          <w:rFonts w:ascii="Calibri" w:hAnsi="Calibri"/>
        </w:rPr>
      </w:pPr>
      <w:r w:rsidRPr="00AF097B">
        <w:rPr>
          <w:rFonts w:ascii="Calibri" w:hAnsi="Calibri"/>
        </w:rPr>
        <w:t xml:space="preserve">előkészíteni és lefolytatni a garanciális eljárást. </w:t>
      </w:r>
    </w:p>
    <w:p w:rsidR="00483116" w:rsidRDefault="00C0012D" w:rsidP="006C1E59">
      <w:pPr>
        <w:numPr>
          <w:ilvl w:val="0"/>
          <w:numId w:val="48"/>
        </w:numPr>
        <w:tabs>
          <w:tab w:val="clear" w:pos="1260"/>
        </w:tabs>
        <w:ind w:left="567" w:hanging="425"/>
        <w:jc w:val="both"/>
        <w:rPr>
          <w:rFonts w:ascii="Calibri" w:hAnsi="Calibri"/>
        </w:rPr>
      </w:pPr>
      <w:r w:rsidRPr="00504E4D">
        <w:rPr>
          <w:rFonts w:ascii="Calibri" w:hAnsi="Calibri"/>
        </w:rPr>
        <w:t xml:space="preserve">Fizetési feltételek: </w:t>
      </w:r>
    </w:p>
    <w:p w:rsidR="002C4859" w:rsidRPr="006B221C" w:rsidRDefault="00C0012D" w:rsidP="006B221C">
      <w:pPr>
        <w:spacing w:after="120"/>
        <w:ind w:left="567"/>
        <w:jc w:val="both"/>
        <w:rPr>
          <w:rFonts w:ascii="Calibri" w:hAnsi="Calibri"/>
        </w:rPr>
      </w:pPr>
      <w:r w:rsidRPr="00504E4D">
        <w:rPr>
          <w:rFonts w:ascii="Calibri" w:hAnsi="Calibri"/>
        </w:rPr>
        <w:t xml:space="preserve">A műszaki ellenőrzési munka ellenértéke: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6"/>
        <w:gridCol w:w="2888"/>
        <w:gridCol w:w="2895"/>
      </w:tblGrid>
      <w:tr w:rsidR="006B221C" w:rsidRPr="006F697D" w:rsidTr="00544909">
        <w:trPr>
          <w:jc w:val="right"/>
        </w:trPr>
        <w:tc>
          <w:tcPr>
            <w:tcW w:w="2936" w:type="dxa"/>
          </w:tcPr>
          <w:p w:rsidR="00C05A0C" w:rsidRPr="006F697D" w:rsidRDefault="00C05A0C" w:rsidP="00544909">
            <w:pPr>
              <w:spacing w:after="120"/>
              <w:jc w:val="center"/>
              <w:rPr>
                <w:rFonts w:ascii="Calibri" w:hAnsi="Calibri"/>
              </w:rPr>
            </w:pPr>
          </w:p>
        </w:tc>
        <w:tc>
          <w:tcPr>
            <w:tcW w:w="2888" w:type="dxa"/>
          </w:tcPr>
          <w:p w:rsidR="00C05A0C" w:rsidRPr="006F697D" w:rsidRDefault="006B221C" w:rsidP="00544909">
            <w:pPr>
              <w:spacing w:after="120"/>
              <w:jc w:val="center"/>
              <w:rPr>
                <w:rFonts w:ascii="Calibri" w:hAnsi="Calibri"/>
              </w:rPr>
            </w:pPr>
            <w:r w:rsidRPr="006F697D">
              <w:rPr>
                <w:rFonts w:ascii="Calibri" w:hAnsi="Calibri"/>
              </w:rPr>
              <w:t>nettó Ft</w:t>
            </w:r>
          </w:p>
        </w:tc>
        <w:tc>
          <w:tcPr>
            <w:tcW w:w="2895" w:type="dxa"/>
          </w:tcPr>
          <w:p w:rsidR="00C05A0C" w:rsidRPr="006F697D" w:rsidRDefault="006B221C" w:rsidP="00544909">
            <w:pPr>
              <w:spacing w:after="120"/>
              <w:jc w:val="center"/>
              <w:rPr>
                <w:rFonts w:ascii="Calibri" w:hAnsi="Calibri"/>
              </w:rPr>
            </w:pPr>
            <w:r w:rsidRPr="006F697D">
              <w:rPr>
                <w:rFonts w:ascii="Calibri" w:hAnsi="Calibri"/>
              </w:rPr>
              <w:t>bruttó</w:t>
            </w:r>
            <w:r w:rsidR="00544909">
              <w:rPr>
                <w:rFonts w:ascii="Calibri" w:hAnsi="Calibri"/>
              </w:rPr>
              <w:t xml:space="preserve"> Ft</w:t>
            </w:r>
          </w:p>
        </w:tc>
      </w:tr>
      <w:tr w:rsidR="006B221C" w:rsidRPr="006F697D" w:rsidTr="00544909">
        <w:trPr>
          <w:jc w:val="right"/>
        </w:trPr>
        <w:tc>
          <w:tcPr>
            <w:tcW w:w="2936" w:type="dxa"/>
          </w:tcPr>
          <w:p w:rsidR="00C05A0C" w:rsidRPr="006F697D" w:rsidRDefault="006B221C" w:rsidP="006F697D">
            <w:pPr>
              <w:spacing w:after="120"/>
              <w:jc w:val="both"/>
              <w:rPr>
                <w:rFonts w:ascii="Calibri" w:hAnsi="Calibri"/>
                <w:b/>
              </w:rPr>
            </w:pPr>
            <w:r w:rsidRPr="006F697D">
              <w:rPr>
                <w:rFonts w:ascii="Calibri" w:hAnsi="Calibri"/>
                <w:b/>
              </w:rPr>
              <w:t>támogatott tartalom:</w:t>
            </w:r>
          </w:p>
        </w:tc>
        <w:tc>
          <w:tcPr>
            <w:tcW w:w="2888" w:type="dxa"/>
          </w:tcPr>
          <w:p w:rsidR="00C05A0C" w:rsidRPr="006F697D" w:rsidRDefault="00C05A0C" w:rsidP="006F697D">
            <w:pPr>
              <w:spacing w:after="120"/>
              <w:jc w:val="both"/>
              <w:rPr>
                <w:rFonts w:ascii="Calibri" w:hAnsi="Calibri"/>
              </w:rPr>
            </w:pPr>
          </w:p>
        </w:tc>
        <w:tc>
          <w:tcPr>
            <w:tcW w:w="2895" w:type="dxa"/>
          </w:tcPr>
          <w:p w:rsidR="00C05A0C" w:rsidRPr="006F697D" w:rsidRDefault="00C05A0C" w:rsidP="006F697D">
            <w:pPr>
              <w:spacing w:after="120"/>
              <w:jc w:val="both"/>
              <w:rPr>
                <w:rFonts w:ascii="Calibri" w:hAnsi="Calibri"/>
              </w:rPr>
            </w:pPr>
          </w:p>
        </w:tc>
      </w:tr>
      <w:tr w:rsidR="006B221C" w:rsidRPr="006F697D" w:rsidTr="00544909">
        <w:trPr>
          <w:jc w:val="right"/>
        </w:trPr>
        <w:tc>
          <w:tcPr>
            <w:tcW w:w="2936" w:type="dxa"/>
          </w:tcPr>
          <w:p w:rsidR="00C05A0C" w:rsidRPr="006F697D" w:rsidRDefault="006B221C" w:rsidP="006F697D">
            <w:pPr>
              <w:spacing w:after="120"/>
              <w:jc w:val="both"/>
              <w:rPr>
                <w:rFonts w:ascii="Calibri" w:hAnsi="Calibri"/>
                <w:b/>
              </w:rPr>
            </w:pPr>
            <w:r w:rsidRPr="006F697D">
              <w:rPr>
                <w:rFonts w:ascii="Calibri" w:hAnsi="Calibri"/>
                <w:b/>
              </w:rPr>
              <w:t>nem támogatott tartalom:</w:t>
            </w:r>
          </w:p>
        </w:tc>
        <w:tc>
          <w:tcPr>
            <w:tcW w:w="2888" w:type="dxa"/>
          </w:tcPr>
          <w:p w:rsidR="00C05A0C" w:rsidRPr="006F697D" w:rsidRDefault="00C05A0C" w:rsidP="006F697D">
            <w:pPr>
              <w:spacing w:after="120"/>
              <w:jc w:val="both"/>
              <w:rPr>
                <w:rFonts w:ascii="Calibri" w:hAnsi="Calibri"/>
              </w:rPr>
            </w:pPr>
          </w:p>
        </w:tc>
        <w:tc>
          <w:tcPr>
            <w:tcW w:w="2895" w:type="dxa"/>
          </w:tcPr>
          <w:p w:rsidR="00C05A0C" w:rsidRPr="006F697D" w:rsidRDefault="00C05A0C" w:rsidP="006F697D">
            <w:pPr>
              <w:spacing w:after="120"/>
              <w:jc w:val="both"/>
              <w:rPr>
                <w:rFonts w:ascii="Calibri" w:hAnsi="Calibri"/>
              </w:rPr>
            </w:pPr>
          </w:p>
        </w:tc>
      </w:tr>
      <w:tr w:rsidR="006B221C" w:rsidRPr="006F697D" w:rsidTr="00544909">
        <w:trPr>
          <w:jc w:val="right"/>
        </w:trPr>
        <w:tc>
          <w:tcPr>
            <w:tcW w:w="2936" w:type="dxa"/>
          </w:tcPr>
          <w:p w:rsidR="00C05A0C" w:rsidRPr="006F697D" w:rsidRDefault="006B221C" w:rsidP="006F697D">
            <w:pPr>
              <w:spacing w:after="120"/>
              <w:jc w:val="both"/>
              <w:rPr>
                <w:rFonts w:ascii="Calibri" w:hAnsi="Calibri"/>
                <w:b/>
              </w:rPr>
            </w:pPr>
            <w:r w:rsidRPr="006F697D">
              <w:rPr>
                <w:rFonts w:ascii="Calibri" w:hAnsi="Calibri"/>
                <w:b/>
              </w:rPr>
              <w:t>összesen:</w:t>
            </w:r>
          </w:p>
        </w:tc>
        <w:tc>
          <w:tcPr>
            <w:tcW w:w="2888" w:type="dxa"/>
          </w:tcPr>
          <w:p w:rsidR="00C05A0C" w:rsidRPr="006F697D" w:rsidRDefault="00C05A0C" w:rsidP="006F697D">
            <w:pPr>
              <w:spacing w:after="120"/>
              <w:jc w:val="both"/>
              <w:rPr>
                <w:rFonts w:ascii="Calibri" w:hAnsi="Calibri"/>
              </w:rPr>
            </w:pPr>
          </w:p>
        </w:tc>
        <w:tc>
          <w:tcPr>
            <w:tcW w:w="2895" w:type="dxa"/>
          </w:tcPr>
          <w:p w:rsidR="00C05A0C" w:rsidRPr="006F697D" w:rsidRDefault="00C05A0C" w:rsidP="006F697D">
            <w:pPr>
              <w:spacing w:after="120"/>
              <w:jc w:val="both"/>
              <w:rPr>
                <w:rFonts w:ascii="Calibri" w:hAnsi="Calibri"/>
              </w:rPr>
            </w:pPr>
          </w:p>
        </w:tc>
      </w:tr>
    </w:tbl>
    <w:p w:rsidR="00C0012D" w:rsidRPr="00AF097B" w:rsidRDefault="00C0012D" w:rsidP="006B221C">
      <w:pPr>
        <w:spacing w:before="120" w:after="120"/>
        <w:ind w:left="539"/>
        <w:jc w:val="both"/>
        <w:rPr>
          <w:rFonts w:ascii="Calibri" w:hAnsi="Calibri"/>
        </w:rPr>
      </w:pPr>
      <w:r w:rsidRPr="00AF097B">
        <w:rPr>
          <w:rFonts w:ascii="Calibri" w:hAnsi="Calibri"/>
        </w:rPr>
        <w:t>A Megbízott a munka elvégzését követően, utólag nyújthat be</w:t>
      </w:r>
      <w:r w:rsidR="008B2D1B" w:rsidRPr="00AF097B">
        <w:rPr>
          <w:rFonts w:ascii="Calibri" w:hAnsi="Calibri"/>
        </w:rPr>
        <w:t xml:space="preserve"> számlá</w:t>
      </w:r>
      <w:r w:rsidR="001466D7" w:rsidRPr="00AF097B">
        <w:rPr>
          <w:rFonts w:ascii="Calibri" w:hAnsi="Calibri"/>
        </w:rPr>
        <w:t>t</w:t>
      </w:r>
      <w:r w:rsidR="00EE1F3A">
        <w:rPr>
          <w:rFonts w:ascii="Calibri" w:hAnsi="Calibri"/>
        </w:rPr>
        <w:t xml:space="preserve"> </w:t>
      </w:r>
      <w:r w:rsidR="00EE1F3A" w:rsidRPr="00EE1F3A">
        <w:rPr>
          <w:rFonts w:ascii="Calibri" w:hAnsi="Calibri"/>
        </w:rPr>
        <w:t>(külön-külön a támogatott és nem támogatott tartalomra)</w:t>
      </w:r>
      <w:r w:rsidR="008B2D1B" w:rsidRPr="00EE1F3A">
        <w:rPr>
          <w:rFonts w:ascii="Calibri" w:hAnsi="Calibri"/>
        </w:rPr>
        <w:t xml:space="preserve">. </w:t>
      </w:r>
      <w:r w:rsidRPr="00AF097B">
        <w:rPr>
          <w:rFonts w:ascii="Calibri" w:hAnsi="Calibri"/>
        </w:rPr>
        <w:t xml:space="preserve">A számla ellenértékét a Megbízó a teljesítéstől számított 30 napon belül utalja át a Megbízott bankszámlájára. </w:t>
      </w:r>
    </w:p>
    <w:p w:rsidR="00290C88" w:rsidRDefault="00C0012D" w:rsidP="00290C88">
      <w:pPr>
        <w:ind w:left="540"/>
        <w:jc w:val="both"/>
        <w:rPr>
          <w:rFonts w:asciiTheme="minorHAnsi" w:hAnsiTheme="minorHAnsi" w:cstheme="minorHAnsi"/>
        </w:rPr>
      </w:pPr>
      <w:r w:rsidRPr="00290C88">
        <w:rPr>
          <w:rFonts w:ascii="Calibri" w:hAnsi="Calibri"/>
        </w:rPr>
        <w:t xml:space="preserve">A megbízási díj magában foglalja </w:t>
      </w:r>
      <w:r w:rsidR="00483116" w:rsidRPr="00290C88">
        <w:rPr>
          <w:rFonts w:ascii="Calibri" w:hAnsi="Calibri"/>
        </w:rPr>
        <w:t>mindazon</w:t>
      </w:r>
      <w:r w:rsidRPr="00290C88">
        <w:rPr>
          <w:rFonts w:ascii="Calibri" w:hAnsi="Calibri"/>
        </w:rPr>
        <w:t xml:space="preserve"> a költségeket, amelyek a műszaki ellenőrzés ellátásával kapcsolatban felmerülnek. A megbízási díj késedelmes kifizetése esetén a megbízó a Ptk. szerinti késedelmi kamat fizetésére köteles</w:t>
      </w:r>
      <w:r w:rsidR="00290C88" w:rsidRPr="00290C88">
        <w:rPr>
          <w:rFonts w:ascii="Calibri" w:hAnsi="Calibri"/>
        </w:rPr>
        <w:t xml:space="preserve">, </w:t>
      </w:r>
      <w:r w:rsidR="00290C88" w:rsidRPr="00290C88">
        <w:rPr>
          <w:rFonts w:asciiTheme="minorHAnsi" w:hAnsiTheme="minorHAnsi" w:cstheme="minorHAnsi"/>
        </w:rPr>
        <w:t xml:space="preserve">melynek mértéke a </w:t>
      </w:r>
      <w:r w:rsidR="00290C88" w:rsidRPr="00290C88">
        <w:rPr>
          <w:rFonts w:asciiTheme="minorHAnsi" w:hAnsiTheme="minorHAnsi" w:cs="Arial"/>
          <w:shd w:val="clear" w:color="auto" w:fill="FFFFFF"/>
        </w:rPr>
        <w:t>késedelemmel érintett naptári félév első napján érvényes jegybanki alapkamat nyolc százalékponttal növelt értéke</w:t>
      </w:r>
      <w:r w:rsidR="00290C88" w:rsidRPr="00290C88">
        <w:rPr>
          <w:rFonts w:asciiTheme="minorHAnsi" w:hAnsiTheme="minorHAnsi" w:cstheme="minorHAnsi"/>
        </w:rPr>
        <w:t>.</w:t>
      </w:r>
    </w:p>
    <w:p w:rsidR="00C0012D" w:rsidRPr="00290C88" w:rsidRDefault="00C0012D" w:rsidP="00290C88">
      <w:pPr>
        <w:spacing w:before="120" w:after="120"/>
        <w:ind w:left="539"/>
        <w:jc w:val="both"/>
        <w:rPr>
          <w:rFonts w:asciiTheme="minorHAnsi" w:hAnsiTheme="minorHAnsi" w:cstheme="minorHAnsi"/>
        </w:rPr>
      </w:pPr>
      <w:r w:rsidRPr="00AF097B">
        <w:rPr>
          <w:rFonts w:ascii="Calibri" w:hAnsi="Calibri"/>
        </w:rPr>
        <w:t>Megbízott a jelen szerződésben foglalt kötelezettségei ellátásáért egyéb jogcímen ellenszolgáltatásra nem jogosult.</w:t>
      </w:r>
    </w:p>
    <w:p w:rsidR="00C0012D" w:rsidRPr="00AF097B" w:rsidRDefault="00C0012D" w:rsidP="00544909">
      <w:pPr>
        <w:numPr>
          <w:ilvl w:val="0"/>
          <w:numId w:val="48"/>
        </w:numPr>
        <w:tabs>
          <w:tab w:val="clear" w:pos="1260"/>
        </w:tabs>
        <w:spacing w:after="120"/>
        <w:ind w:left="567" w:hanging="425"/>
        <w:jc w:val="both"/>
        <w:rPr>
          <w:rFonts w:ascii="Calibri" w:hAnsi="Calibri"/>
        </w:rPr>
      </w:pPr>
      <w:r w:rsidRPr="00AF097B">
        <w:rPr>
          <w:rFonts w:ascii="Calibri" w:hAnsi="Calibri"/>
        </w:rPr>
        <w:t xml:space="preserve">A teljesítés helye: </w:t>
      </w:r>
      <w:r w:rsidR="000C3120" w:rsidRPr="00544909">
        <w:rPr>
          <w:rFonts w:ascii="Calibri" w:hAnsi="Calibri"/>
        </w:rPr>
        <w:t xml:space="preserve">Oroszlány, </w:t>
      </w:r>
      <w:r w:rsidR="006B221C" w:rsidRPr="00544909">
        <w:rPr>
          <w:rFonts w:ascii="Calibri" w:hAnsi="Calibri"/>
        </w:rPr>
        <w:t>Haraszt-hegy</w:t>
      </w:r>
      <w:r w:rsidR="00732620" w:rsidRPr="00732620">
        <w:rPr>
          <w:rFonts w:ascii="Calibri" w:hAnsi="Calibri"/>
        </w:rPr>
        <w:t>; 877; 879 hrsz.-ok</w:t>
      </w:r>
    </w:p>
    <w:p w:rsidR="00C0012D" w:rsidRPr="00AF097B" w:rsidRDefault="00C0012D" w:rsidP="00544909">
      <w:pPr>
        <w:numPr>
          <w:ilvl w:val="0"/>
          <w:numId w:val="48"/>
        </w:numPr>
        <w:tabs>
          <w:tab w:val="clear" w:pos="1260"/>
        </w:tabs>
        <w:ind w:left="567" w:hanging="425"/>
        <w:jc w:val="both"/>
        <w:rPr>
          <w:rFonts w:ascii="Calibri" w:hAnsi="Calibri"/>
        </w:rPr>
      </w:pPr>
      <w:r w:rsidRPr="00AF097B">
        <w:rPr>
          <w:rFonts w:ascii="Calibri" w:hAnsi="Calibri"/>
        </w:rPr>
        <w:t>A Megbízó kapcsolattartó képviselője:</w:t>
      </w:r>
    </w:p>
    <w:p w:rsidR="00C0012D" w:rsidRPr="00AF097B" w:rsidRDefault="00AF6DE3" w:rsidP="00544909">
      <w:pPr>
        <w:ind w:left="1080"/>
        <w:jc w:val="both"/>
        <w:rPr>
          <w:rFonts w:ascii="Calibri" w:hAnsi="Calibri"/>
        </w:rPr>
      </w:pPr>
      <w:r>
        <w:rPr>
          <w:rFonts w:ascii="Calibri" w:hAnsi="Calibri"/>
        </w:rPr>
        <w:t xml:space="preserve">Név: </w:t>
      </w:r>
      <w:r w:rsidR="00732620">
        <w:rPr>
          <w:rFonts w:ascii="Calibri" w:hAnsi="Calibri"/>
        </w:rPr>
        <w:t>Gergely Édua</w:t>
      </w:r>
      <w:r>
        <w:rPr>
          <w:rFonts w:ascii="Calibri" w:hAnsi="Calibri"/>
        </w:rPr>
        <w:t xml:space="preserve"> műszaki</w:t>
      </w:r>
      <w:r w:rsidR="00C0012D" w:rsidRPr="00AF097B">
        <w:rPr>
          <w:rFonts w:ascii="Calibri" w:hAnsi="Calibri"/>
        </w:rPr>
        <w:t xml:space="preserve"> ügyintéző</w:t>
      </w:r>
    </w:p>
    <w:p w:rsidR="00C0012D" w:rsidRPr="00AF097B" w:rsidRDefault="00C0012D" w:rsidP="00544909">
      <w:pPr>
        <w:ind w:left="1080"/>
        <w:jc w:val="both"/>
        <w:rPr>
          <w:rFonts w:ascii="Calibri" w:hAnsi="Calibri"/>
        </w:rPr>
      </w:pPr>
      <w:r w:rsidRPr="00AF097B">
        <w:rPr>
          <w:rFonts w:ascii="Calibri" w:hAnsi="Calibri"/>
        </w:rPr>
        <w:t>C</w:t>
      </w:r>
      <w:r w:rsidR="00732620">
        <w:rPr>
          <w:rFonts w:ascii="Calibri" w:hAnsi="Calibri"/>
        </w:rPr>
        <w:t xml:space="preserve">ím: </w:t>
      </w:r>
      <w:r w:rsidR="00544909">
        <w:rPr>
          <w:rFonts w:ascii="Calibri" w:hAnsi="Calibri"/>
        </w:rPr>
        <w:t>Oroszlányi Polgármesteri Hivatal (</w:t>
      </w:r>
      <w:r w:rsidR="00732620">
        <w:rPr>
          <w:rFonts w:ascii="Calibri" w:hAnsi="Calibri"/>
        </w:rPr>
        <w:t>2840 Oroszlány, Rákóczi F</w:t>
      </w:r>
      <w:r w:rsidR="00544909">
        <w:rPr>
          <w:rFonts w:ascii="Calibri" w:hAnsi="Calibri"/>
        </w:rPr>
        <w:t>erenc</w:t>
      </w:r>
      <w:r w:rsidR="00732620">
        <w:rPr>
          <w:rFonts w:ascii="Calibri" w:hAnsi="Calibri"/>
        </w:rPr>
        <w:t xml:space="preserve"> út</w:t>
      </w:r>
      <w:r w:rsidRPr="00AF097B">
        <w:rPr>
          <w:rFonts w:ascii="Calibri" w:hAnsi="Calibri"/>
        </w:rPr>
        <w:t xml:space="preserve"> 78.</w:t>
      </w:r>
      <w:r w:rsidR="00544909">
        <w:rPr>
          <w:rFonts w:ascii="Calibri" w:hAnsi="Calibri"/>
        </w:rPr>
        <w:t>)</w:t>
      </w:r>
    </w:p>
    <w:p w:rsidR="00C0012D" w:rsidRPr="00AF097B" w:rsidRDefault="00C0012D" w:rsidP="00544909">
      <w:pPr>
        <w:tabs>
          <w:tab w:val="center" w:pos="5040"/>
        </w:tabs>
        <w:ind w:left="1080"/>
        <w:rPr>
          <w:rFonts w:ascii="Calibri" w:hAnsi="Calibri"/>
        </w:rPr>
      </w:pPr>
      <w:r w:rsidRPr="00AF097B">
        <w:rPr>
          <w:rFonts w:ascii="Calibri" w:hAnsi="Calibri"/>
        </w:rPr>
        <w:t>Telefon: 34/361-444/</w:t>
      </w:r>
      <w:r w:rsidR="00732620">
        <w:rPr>
          <w:rFonts w:ascii="Calibri" w:hAnsi="Calibri"/>
        </w:rPr>
        <w:t>141</w:t>
      </w:r>
      <w:r w:rsidRPr="00AF097B">
        <w:rPr>
          <w:rFonts w:ascii="Calibri" w:hAnsi="Calibri"/>
        </w:rPr>
        <w:t xml:space="preserve"> mellék, fax:</w:t>
      </w:r>
      <w:r w:rsidR="00AF6DE3">
        <w:rPr>
          <w:rFonts w:ascii="Calibri" w:hAnsi="Calibri"/>
        </w:rPr>
        <w:t xml:space="preserve"> 34/361-182, mobil: 20/</w:t>
      </w:r>
      <w:r w:rsidR="00732620">
        <w:rPr>
          <w:rFonts w:ascii="Calibri" w:hAnsi="Calibri"/>
        </w:rPr>
        <w:t>968-38-25</w:t>
      </w:r>
    </w:p>
    <w:p w:rsidR="00C0012D" w:rsidRDefault="00C0012D" w:rsidP="006B221C">
      <w:pPr>
        <w:spacing w:after="120"/>
        <w:ind w:left="1080"/>
        <w:jc w:val="both"/>
        <w:rPr>
          <w:rFonts w:ascii="Calibri" w:hAnsi="Calibri"/>
        </w:rPr>
      </w:pPr>
      <w:proofErr w:type="gramStart"/>
      <w:r w:rsidRPr="00AF097B">
        <w:rPr>
          <w:rFonts w:ascii="Calibri" w:hAnsi="Calibri"/>
        </w:rPr>
        <w:t>e-mail</w:t>
      </w:r>
      <w:proofErr w:type="gramEnd"/>
      <w:r w:rsidRPr="00AF097B">
        <w:rPr>
          <w:rFonts w:ascii="Calibri" w:hAnsi="Calibri"/>
        </w:rPr>
        <w:t xml:space="preserve">: </w:t>
      </w:r>
      <w:hyperlink r:id="rId8" w:history="1">
        <w:r w:rsidR="00732620" w:rsidRPr="004620AF">
          <w:rPr>
            <w:rStyle w:val="Hiperhivatkozs"/>
            <w:rFonts w:ascii="Calibri" w:hAnsi="Calibri"/>
          </w:rPr>
          <w:t>gergely.edua@oroszlany.hu</w:t>
        </w:r>
      </w:hyperlink>
    </w:p>
    <w:p w:rsidR="00E92759" w:rsidRPr="006B221C" w:rsidRDefault="00C0012D" w:rsidP="00544909">
      <w:pPr>
        <w:numPr>
          <w:ilvl w:val="0"/>
          <w:numId w:val="48"/>
        </w:numPr>
        <w:tabs>
          <w:tab w:val="clear" w:pos="1260"/>
        </w:tabs>
        <w:ind w:left="567" w:hanging="425"/>
        <w:jc w:val="both"/>
        <w:rPr>
          <w:rFonts w:ascii="Calibri" w:hAnsi="Calibri"/>
        </w:rPr>
      </w:pPr>
      <w:r w:rsidRPr="00AF097B">
        <w:rPr>
          <w:rFonts w:ascii="Calibri" w:hAnsi="Calibri"/>
        </w:rPr>
        <w:t xml:space="preserve">A </w:t>
      </w:r>
      <w:r w:rsidR="005D1829" w:rsidRPr="00AF097B">
        <w:rPr>
          <w:rFonts w:ascii="Calibri" w:hAnsi="Calibri"/>
        </w:rPr>
        <w:t>Megbízott és a vele együttműködő partnerek az egyes szakágakban</w:t>
      </w:r>
      <w:r w:rsidRPr="00AF097B">
        <w:rPr>
          <w:rFonts w:ascii="Calibri" w:hAnsi="Calibri"/>
        </w:rPr>
        <w:t>:</w:t>
      </w:r>
    </w:p>
    <w:p w:rsidR="00E92759" w:rsidRPr="00A2113B" w:rsidRDefault="00E92759" w:rsidP="00544909">
      <w:pPr>
        <w:ind w:left="1080"/>
        <w:jc w:val="both"/>
        <w:rPr>
          <w:rFonts w:ascii="Calibri" w:hAnsi="Calibri"/>
        </w:rPr>
      </w:pPr>
      <w:r>
        <w:rPr>
          <w:rFonts w:ascii="Calibri" w:hAnsi="Calibri"/>
        </w:rPr>
        <w:t>Név:</w:t>
      </w:r>
    </w:p>
    <w:p w:rsidR="00E92759" w:rsidRPr="00A2113B" w:rsidRDefault="00E92759" w:rsidP="00544909">
      <w:pPr>
        <w:ind w:left="1080"/>
        <w:jc w:val="both"/>
        <w:rPr>
          <w:rFonts w:ascii="Calibri" w:hAnsi="Calibri"/>
        </w:rPr>
      </w:pPr>
      <w:r w:rsidRPr="00A2113B">
        <w:rPr>
          <w:rFonts w:ascii="Calibri" w:hAnsi="Calibri"/>
        </w:rPr>
        <w:t>C</w:t>
      </w:r>
      <w:r>
        <w:rPr>
          <w:rFonts w:ascii="Calibri" w:hAnsi="Calibri"/>
        </w:rPr>
        <w:t xml:space="preserve">ím: </w:t>
      </w:r>
    </w:p>
    <w:p w:rsidR="00E92759" w:rsidRPr="00A2113B" w:rsidRDefault="00E92759" w:rsidP="00544909">
      <w:pPr>
        <w:ind w:left="1080"/>
        <w:jc w:val="both"/>
        <w:rPr>
          <w:rFonts w:ascii="Calibri" w:hAnsi="Calibri"/>
        </w:rPr>
      </w:pPr>
      <w:r>
        <w:rPr>
          <w:rFonts w:ascii="Calibri" w:hAnsi="Calibri"/>
        </w:rPr>
        <w:t>Telefon:</w:t>
      </w:r>
    </w:p>
    <w:p w:rsidR="00E92759" w:rsidRDefault="00E92759" w:rsidP="00544909">
      <w:pPr>
        <w:ind w:left="1080"/>
        <w:jc w:val="both"/>
        <w:rPr>
          <w:rFonts w:ascii="Calibri" w:hAnsi="Calibri"/>
        </w:rPr>
      </w:pPr>
      <w:proofErr w:type="gramStart"/>
      <w:r w:rsidRPr="00A2113B">
        <w:rPr>
          <w:rFonts w:ascii="Calibri" w:hAnsi="Calibri"/>
        </w:rPr>
        <w:t>e-mail</w:t>
      </w:r>
      <w:proofErr w:type="gramEnd"/>
      <w:r w:rsidRPr="00A2113B">
        <w:rPr>
          <w:rFonts w:ascii="Calibri" w:hAnsi="Calibri"/>
        </w:rPr>
        <w:t>:</w:t>
      </w:r>
    </w:p>
    <w:p w:rsidR="00504E4D" w:rsidRDefault="00E92759" w:rsidP="00544909">
      <w:pPr>
        <w:spacing w:after="120"/>
        <w:ind w:left="1077"/>
        <w:jc w:val="both"/>
        <w:rPr>
          <w:rFonts w:ascii="Calibri" w:hAnsi="Calibri"/>
        </w:rPr>
      </w:pPr>
      <w:r w:rsidRPr="00A2113B">
        <w:rPr>
          <w:rFonts w:ascii="Calibri" w:hAnsi="Calibri"/>
        </w:rPr>
        <w:t xml:space="preserve">Szakág: </w:t>
      </w:r>
      <w:r>
        <w:rPr>
          <w:rFonts w:ascii="Calibri" w:hAnsi="Calibri"/>
        </w:rPr>
        <w:t>mély</w:t>
      </w:r>
      <w:r w:rsidRPr="002973FC">
        <w:rPr>
          <w:rFonts w:ascii="Calibri" w:hAnsi="Calibri"/>
        </w:rPr>
        <w:t>építés</w:t>
      </w:r>
      <w:r w:rsidRPr="00A2113B">
        <w:rPr>
          <w:rFonts w:ascii="Calibri" w:hAnsi="Calibri"/>
        </w:rPr>
        <w:t>, jo</w:t>
      </w:r>
      <w:r>
        <w:rPr>
          <w:rFonts w:ascii="Calibri" w:hAnsi="Calibri"/>
        </w:rPr>
        <w:t>gosultság:</w:t>
      </w:r>
    </w:p>
    <w:p w:rsidR="00E62D6E" w:rsidRPr="00A2113B" w:rsidRDefault="00504E4D" w:rsidP="00544909">
      <w:pPr>
        <w:ind w:left="1080"/>
        <w:jc w:val="both"/>
        <w:rPr>
          <w:rFonts w:ascii="Calibri" w:hAnsi="Calibri"/>
        </w:rPr>
      </w:pPr>
      <w:r>
        <w:rPr>
          <w:rFonts w:ascii="Calibri" w:hAnsi="Calibri"/>
        </w:rPr>
        <w:t>Név:</w:t>
      </w:r>
    </w:p>
    <w:p w:rsidR="00E62D6E" w:rsidRPr="00A2113B" w:rsidRDefault="00E62D6E" w:rsidP="00544909">
      <w:pPr>
        <w:ind w:left="1080"/>
        <w:jc w:val="both"/>
        <w:rPr>
          <w:rFonts w:ascii="Calibri" w:hAnsi="Calibri"/>
        </w:rPr>
      </w:pPr>
      <w:r w:rsidRPr="00A2113B">
        <w:rPr>
          <w:rFonts w:ascii="Calibri" w:hAnsi="Calibri"/>
        </w:rPr>
        <w:t>C</w:t>
      </w:r>
      <w:r w:rsidR="00504E4D">
        <w:rPr>
          <w:rFonts w:ascii="Calibri" w:hAnsi="Calibri"/>
        </w:rPr>
        <w:t xml:space="preserve">ím: </w:t>
      </w:r>
    </w:p>
    <w:p w:rsidR="00E62D6E" w:rsidRPr="00A2113B" w:rsidRDefault="00504E4D" w:rsidP="00544909">
      <w:pPr>
        <w:ind w:left="1080"/>
        <w:jc w:val="both"/>
        <w:rPr>
          <w:rFonts w:ascii="Calibri" w:hAnsi="Calibri"/>
        </w:rPr>
      </w:pPr>
      <w:r>
        <w:rPr>
          <w:rFonts w:ascii="Calibri" w:hAnsi="Calibri"/>
        </w:rPr>
        <w:t>Telefon:</w:t>
      </w:r>
    </w:p>
    <w:p w:rsidR="002B3DE2" w:rsidRDefault="00E62D6E" w:rsidP="00544909">
      <w:pPr>
        <w:ind w:left="1080"/>
        <w:jc w:val="both"/>
        <w:rPr>
          <w:rFonts w:ascii="Calibri" w:hAnsi="Calibri"/>
        </w:rPr>
      </w:pPr>
      <w:proofErr w:type="gramStart"/>
      <w:r w:rsidRPr="00A2113B">
        <w:rPr>
          <w:rFonts w:ascii="Calibri" w:hAnsi="Calibri"/>
        </w:rPr>
        <w:t>e-mail</w:t>
      </w:r>
      <w:proofErr w:type="gramEnd"/>
      <w:r w:rsidRPr="00A2113B">
        <w:rPr>
          <w:rFonts w:ascii="Calibri" w:hAnsi="Calibri"/>
        </w:rPr>
        <w:t>:</w:t>
      </w:r>
    </w:p>
    <w:p w:rsidR="00E62D6E" w:rsidRPr="00A2113B" w:rsidRDefault="00E92759" w:rsidP="00544909">
      <w:pPr>
        <w:spacing w:after="120"/>
        <w:ind w:left="1077"/>
        <w:jc w:val="both"/>
        <w:rPr>
          <w:rFonts w:ascii="Calibri" w:hAnsi="Calibri"/>
        </w:rPr>
      </w:pPr>
      <w:r>
        <w:rPr>
          <w:rFonts w:ascii="Calibri" w:hAnsi="Calibri"/>
        </w:rPr>
        <w:t xml:space="preserve">Szakág: </w:t>
      </w:r>
      <w:r w:rsidR="00A2113B" w:rsidRPr="00A2113B">
        <w:rPr>
          <w:rFonts w:ascii="Calibri" w:hAnsi="Calibri"/>
        </w:rPr>
        <w:t>gépész, jo</w:t>
      </w:r>
      <w:r w:rsidR="00504E4D">
        <w:rPr>
          <w:rFonts w:ascii="Calibri" w:hAnsi="Calibri"/>
        </w:rPr>
        <w:t>gosultság:</w:t>
      </w:r>
      <w:r w:rsidR="00A2113B" w:rsidRPr="00A2113B">
        <w:rPr>
          <w:rFonts w:ascii="Calibri" w:hAnsi="Calibri"/>
        </w:rPr>
        <w:t> </w:t>
      </w:r>
    </w:p>
    <w:p w:rsidR="00E62D6E" w:rsidRPr="00A2113B" w:rsidRDefault="00E62D6E" w:rsidP="00544909">
      <w:pPr>
        <w:ind w:left="1080"/>
        <w:jc w:val="both"/>
        <w:rPr>
          <w:rFonts w:ascii="Calibri" w:hAnsi="Calibri"/>
        </w:rPr>
      </w:pPr>
      <w:r w:rsidRPr="00A2113B">
        <w:rPr>
          <w:rFonts w:ascii="Calibri" w:hAnsi="Calibri"/>
        </w:rPr>
        <w:t xml:space="preserve">Név: </w:t>
      </w:r>
    </w:p>
    <w:p w:rsidR="00E62D6E" w:rsidRPr="00A2113B" w:rsidRDefault="00E62D6E" w:rsidP="00544909">
      <w:pPr>
        <w:ind w:left="1080"/>
        <w:jc w:val="both"/>
        <w:rPr>
          <w:rFonts w:ascii="Calibri" w:hAnsi="Calibri"/>
        </w:rPr>
      </w:pPr>
      <w:r w:rsidRPr="00A2113B">
        <w:rPr>
          <w:rFonts w:ascii="Calibri" w:hAnsi="Calibri"/>
        </w:rPr>
        <w:t xml:space="preserve">Cím: </w:t>
      </w:r>
    </w:p>
    <w:p w:rsidR="00E62D6E" w:rsidRPr="00A2113B" w:rsidRDefault="00E62D6E" w:rsidP="00544909">
      <w:pPr>
        <w:ind w:left="1080"/>
        <w:jc w:val="both"/>
        <w:rPr>
          <w:rFonts w:ascii="Calibri" w:hAnsi="Calibri"/>
        </w:rPr>
      </w:pPr>
      <w:r w:rsidRPr="00A2113B">
        <w:rPr>
          <w:rFonts w:ascii="Calibri" w:hAnsi="Calibri"/>
        </w:rPr>
        <w:t xml:space="preserve">Mobil: </w:t>
      </w:r>
    </w:p>
    <w:p w:rsidR="002B3DE2" w:rsidRPr="00A2113B" w:rsidRDefault="00A2113B" w:rsidP="00544909">
      <w:pPr>
        <w:ind w:left="1080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lastRenderedPageBreak/>
        <w:t>e-mail</w:t>
      </w:r>
      <w:proofErr w:type="gramEnd"/>
      <w:r>
        <w:rPr>
          <w:rFonts w:ascii="Calibri" w:hAnsi="Calibri"/>
        </w:rPr>
        <w:t xml:space="preserve">: </w:t>
      </w:r>
    </w:p>
    <w:p w:rsidR="00C0012D" w:rsidRPr="00A2113B" w:rsidRDefault="00E92759" w:rsidP="006C1E59">
      <w:pPr>
        <w:spacing w:after="60"/>
        <w:ind w:left="1080"/>
        <w:jc w:val="both"/>
        <w:rPr>
          <w:rFonts w:ascii="Calibri" w:hAnsi="Calibri"/>
        </w:rPr>
      </w:pPr>
      <w:r>
        <w:rPr>
          <w:rFonts w:ascii="Calibri" w:hAnsi="Calibri"/>
        </w:rPr>
        <w:t xml:space="preserve">Szakág: </w:t>
      </w:r>
      <w:r w:rsidR="00E62D6E" w:rsidRPr="00A2113B">
        <w:rPr>
          <w:rFonts w:ascii="Calibri" w:hAnsi="Calibri"/>
        </w:rPr>
        <w:t>villamos, j</w:t>
      </w:r>
      <w:r w:rsidR="001B36F6">
        <w:rPr>
          <w:rFonts w:ascii="Calibri" w:hAnsi="Calibri"/>
        </w:rPr>
        <w:t xml:space="preserve">ogosultság: </w:t>
      </w:r>
    </w:p>
    <w:p w:rsidR="00C0012D" w:rsidRPr="00AF097B" w:rsidRDefault="00C0012D" w:rsidP="006C1E59">
      <w:pPr>
        <w:numPr>
          <w:ilvl w:val="0"/>
          <w:numId w:val="48"/>
        </w:numPr>
        <w:tabs>
          <w:tab w:val="clear" w:pos="1260"/>
        </w:tabs>
        <w:spacing w:after="60"/>
        <w:ind w:left="567" w:hanging="425"/>
        <w:jc w:val="both"/>
        <w:rPr>
          <w:rFonts w:ascii="Calibri" w:hAnsi="Calibri"/>
        </w:rPr>
      </w:pPr>
      <w:r w:rsidRPr="00AF097B">
        <w:rPr>
          <w:rFonts w:ascii="Calibri" w:hAnsi="Calibri"/>
        </w:rPr>
        <w:t xml:space="preserve">Ha a kivitelezés során műszaki vagy gazdasági okokból felmerül a tervváltoztatás szükségessége, vagy többlet-, illetve pótmunkákra van szükség, a Megbízott köteles erről a Megbízót haladéktalanul értesíteni, javaslatait megtenni és utasítását kérni. </w:t>
      </w:r>
    </w:p>
    <w:p w:rsidR="00C0012D" w:rsidRPr="00AF097B" w:rsidRDefault="00C0012D" w:rsidP="006C1E59">
      <w:pPr>
        <w:numPr>
          <w:ilvl w:val="0"/>
          <w:numId w:val="48"/>
        </w:numPr>
        <w:tabs>
          <w:tab w:val="clear" w:pos="1260"/>
        </w:tabs>
        <w:spacing w:after="60"/>
        <w:ind w:left="567" w:hanging="425"/>
        <w:jc w:val="both"/>
        <w:rPr>
          <w:rFonts w:ascii="Calibri" w:hAnsi="Calibri"/>
        </w:rPr>
      </w:pPr>
      <w:r w:rsidRPr="00AF097B">
        <w:rPr>
          <w:rFonts w:ascii="Calibri" w:hAnsi="Calibri"/>
        </w:rPr>
        <w:t>Ha felmerül annak szükségessége, hogy a Megbízó a kivitelezőnek utasítást adjon, vagy a Kivitelező kér utasítást a Megbízótól, a Megbízott köteles erre vonatkozó javaslatait és véleményét a Megbízóval közölni és az utasítás kérdésében döntését kérni. Amennyiben a Kivitelező kifejezi azt a véleményét, hogy a kapott utasítás célszerűtlen vagy szakszerűtlen, illetve jogszabályba vagy hatósági előírásba ütközik, a Megbízott köteles erről a Megbízót – véleménye kifejtése mellett – értesíteni és döntését kérni.</w:t>
      </w:r>
    </w:p>
    <w:p w:rsidR="00C0012D" w:rsidRPr="00AF097B" w:rsidRDefault="00C0012D" w:rsidP="006C1E59">
      <w:pPr>
        <w:numPr>
          <w:ilvl w:val="0"/>
          <w:numId w:val="48"/>
        </w:numPr>
        <w:tabs>
          <w:tab w:val="clear" w:pos="1260"/>
        </w:tabs>
        <w:spacing w:after="60"/>
        <w:ind w:left="567" w:hanging="425"/>
        <w:jc w:val="both"/>
        <w:rPr>
          <w:rFonts w:ascii="Calibri" w:hAnsi="Calibri"/>
        </w:rPr>
      </w:pPr>
      <w:r w:rsidRPr="00AF097B">
        <w:rPr>
          <w:rFonts w:ascii="Calibri" w:hAnsi="Calibri"/>
        </w:rPr>
        <w:t>Ha a Megbízott a körülményekből arra a következtetésre jut, hogy a kivitelezés befejezése előre láthatóan késedelemmel történik, vagy a Kivitelező ilyen értelmű akadályközléssel él, köteles erről a Megbízót értesíteni és részére a javaslatait megtenni.</w:t>
      </w:r>
    </w:p>
    <w:p w:rsidR="00C0012D" w:rsidRPr="00AF097B" w:rsidRDefault="00C0012D" w:rsidP="006C1E59">
      <w:pPr>
        <w:numPr>
          <w:ilvl w:val="0"/>
          <w:numId w:val="48"/>
        </w:numPr>
        <w:tabs>
          <w:tab w:val="clear" w:pos="1260"/>
        </w:tabs>
        <w:spacing w:after="60"/>
        <w:ind w:left="567" w:hanging="425"/>
        <w:jc w:val="both"/>
        <w:rPr>
          <w:rFonts w:ascii="Calibri" w:hAnsi="Calibri"/>
        </w:rPr>
      </w:pPr>
      <w:r w:rsidRPr="00AF097B">
        <w:rPr>
          <w:rFonts w:ascii="Calibri" w:hAnsi="Calibri"/>
        </w:rPr>
        <w:t>Ha a Megbízott a körülményekről arra következtet, hogy a kivitelezés előre láthatóan hibás lesz, az építési naplóba ezt – az ok megjelölésével – köteles bejegyezni, és a Megbízóval haladéktalanul közölni.</w:t>
      </w:r>
    </w:p>
    <w:p w:rsidR="00C0012D" w:rsidRPr="006B221C" w:rsidRDefault="00C0012D" w:rsidP="006C1E59">
      <w:pPr>
        <w:numPr>
          <w:ilvl w:val="0"/>
          <w:numId w:val="48"/>
        </w:numPr>
        <w:tabs>
          <w:tab w:val="clear" w:pos="1260"/>
        </w:tabs>
        <w:spacing w:after="60"/>
        <w:ind w:left="567" w:hanging="425"/>
        <w:jc w:val="both"/>
        <w:rPr>
          <w:rFonts w:ascii="Calibri" w:hAnsi="Calibri"/>
        </w:rPr>
      </w:pPr>
      <w:r w:rsidRPr="00AF097B">
        <w:rPr>
          <w:rFonts w:ascii="Calibri" w:hAnsi="Calibri"/>
        </w:rPr>
        <w:t>A Megbízott a műszaki ellenőrzést a szakembertől elvárható gondossággal köteles végezni. A felek az előbbieken túl is kötelesek egymást tájékoztatni a megbízás ellátásával kapcsolatos lényeges körülményekről. A Megbízó jogosult a Megbízottat az ügy ellátása során utasítani, a Megbízott köteles figyelmeztetni a Megbízót, ha az utasítás célszerűtlen vagy szakszerűtlen.</w:t>
      </w:r>
    </w:p>
    <w:p w:rsidR="00C0012D" w:rsidRPr="006B221C" w:rsidRDefault="00C0012D" w:rsidP="006C1E59">
      <w:pPr>
        <w:numPr>
          <w:ilvl w:val="0"/>
          <w:numId w:val="48"/>
        </w:numPr>
        <w:tabs>
          <w:tab w:val="clear" w:pos="1260"/>
        </w:tabs>
        <w:spacing w:after="60"/>
        <w:ind w:left="567" w:hanging="425"/>
        <w:jc w:val="both"/>
        <w:rPr>
          <w:rFonts w:ascii="Calibri" w:hAnsi="Calibri"/>
        </w:rPr>
      </w:pPr>
      <w:r w:rsidRPr="00AF097B">
        <w:rPr>
          <w:rFonts w:ascii="Calibri" w:hAnsi="Calibri"/>
        </w:rPr>
        <w:t>A Megbízott a Kivitelezővel szemben csak a tények tekintetében tehet jognyilatkozatot. Jognyilatkozat tételére, különösen a szerződés módosítása és a többlet- vagy pótmunka megrendelése tekintetében, csak külön meghatalmazás alapján, az abban foglalt keretek között jogosult.</w:t>
      </w:r>
    </w:p>
    <w:p w:rsidR="00C0012D" w:rsidRPr="006B221C" w:rsidRDefault="00C0012D" w:rsidP="006C1E59">
      <w:pPr>
        <w:numPr>
          <w:ilvl w:val="0"/>
          <w:numId w:val="48"/>
        </w:numPr>
        <w:tabs>
          <w:tab w:val="clear" w:pos="1260"/>
        </w:tabs>
        <w:ind w:left="567" w:hanging="425"/>
        <w:jc w:val="both"/>
        <w:rPr>
          <w:rFonts w:ascii="Calibri" w:hAnsi="Calibri"/>
        </w:rPr>
      </w:pPr>
      <w:r w:rsidRPr="00AF097B">
        <w:rPr>
          <w:rFonts w:ascii="Calibri" w:hAnsi="Calibri"/>
        </w:rPr>
        <w:t xml:space="preserve">A szerződés rendes felmondással nem szűntethető meg, kizárólag rendkívüli felmondásnak van helye, azonnali hatállyal, súlyos szerződésszegés esetén. </w:t>
      </w:r>
    </w:p>
    <w:p w:rsidR="00C0012D" w:rsidRPr="00AF097B" w:rsidRDefault="00C0012D" w:rsidP="006C1E59">
      <w:pPr>
        <w:ind w:left="540"/>
        <w:jc w:val="both"/>
        <w:rPr>
          <w:rFonts w:ascii="Calibri" w:hAnsi="Calibri"/>
        </w:rPr>
      </w:pPr>
      <w:r w:rsidRPr="00AF097B">
        <w:rPr>
          <w:rFonts w:ascii="Calibri" w:hAnsi="Calibri"/>
        </w:rPr>
        <w:t>Súlyos szerződésszegésnek minősül különösen:</w:t>
      </w:r>
    </w:p>
    <w:p w:rsidR="00C0012D" w:rsidRPr="00AF097B" w:rsidRDefault="00C0012D" w:rsidP="006C1E59">
      <w:pPr>
        <w:numPr>
          <w:ilvl w:val="0"/>
          <w:numId w:val="1"/>
        </w:numPr>
        <w:ind w:hanging="242"/>
        <w:jc w:val="both"/>
        <w:rPr>
          <w:rFonts w:ascii="Calibri" w:hAnsi="Calibri"/>
        </w:rPr>
      </w:pPr>
      <w:r w:rsidRPr="00AF097B">
        <w:rPr>
          <w:rFonts w:ascii="Calibri" w:hAnsi="Calibri"/>
        </w:rPr>
        <w:t>a Megbízott az ellenőrzéssel kapcsolatos kötelezettségének nem tesz eleget, fontos körülmények építési naplóba való bejegyzését elmulasztja, azokról a Megbízót nem értesíti és ezzel a károsodás veszélyét idézi elő,</w:t>
      </w:r>
    </w:p>
    <w:p w:rsidR="00C0012D" w:rsidRPr="006B221C" w:rsidRDefault="00C0012D" w:rsidP="006B221C">
      <w:pPr>
        <w:numPr>
          <w:ilvl w:val="0"/>
          <w:numId w:val="1"/>
        </w:numPr>
        <w:spacing w:after="120"/>
        <w:ind w:hanging="242"/>
        <w:jc w:val="both"/>
        <w:rPr>
          <w:rFonts w:ascii="Calibri" w:hAnsi="Calibri"/>
        </w:rPr>
      </w:pPr>
      <w:r w:rsidRPr="00AF097B">
        <w:rPr>
          <w:rFonts w:ascii="Calibri" w:hAnsi="Calibri"/>
        </w:rPr>
        <w:t>a Megbízó a megbízási díj fizetésével késedelembe esik és kötelezettségének felhívás ellenére sem tesz eleget.</w:t>
      </w:r>
    </w:p>
    <w:p w:rsidR="00C0012D" w:rsidRPr="006B221C" w:rsidRDefault="00C0012D" w:rsidP="00544909">
      <w:pPr>
        <w:numPr>
          <w:ilvl w:val="0"/>
          <w:numId w:val="48"/>
        </w:numPr>
        <w:tabs>
          <w:tab w:val="clear" w:pos="1260"/>
        </w:tabs>
        <w:spacing w:after="120"/>
        <w:ind w:left="567" w:hanging="425"/>
        <w:jc w:val="both"/>
        <w:rPr>
          <w:rFonts w:ascii="Calibri" w:hAnsi="Calibri"/>
        </w:rPr>
      </w:pPr>
      <w:r w:rsidRPr="00AF097B">
        <w:rPr>
          <w:rFonts w:ascii="Calibri" w:hAnsi="Calibri"/>
        </w:rPr>
        <w:t>A felek közlemén</w:t>
      </w:r>
      <w:r w:rsidR="000C3120">
        <w:rPr>
          <w:rFonts w:ascii="Calibri" w:hAnsi="Calibri"/>
        </w:rPr>
        <w:t>yeiket írásban (levélben,</w:t>
      </w:r>
      <w:r w:rsidRPr="00AF097B">
        <w:rPr>
          <w:rFonts w:ascii="Calibri" w:hAnsi="Calibri"/>
        </w:rPr>
        <w:t xml:space="preserve"> e-mailben) kötelesek egymással közölni. Sürgős szükség esetén a közlés </w:t>
      </w:r>
      <w:r w:rsidR="000C3120">
        <w:rPr>
          <w:rFonts w:ascii="Calibri" w:hAnsi="Calibri"/>
        </w:rPr>
        <w:t>telefonon</w:t>
      </w:r>
      <w:r w:rsidRPr="00AF097B">
        <w:rPr>
          <w:rFonts w:ascii="Calibri" w:hAnsi="Calibri"/>
        </w:rPr>
        <w:t xml:space="preserve"> is teljesíthető, de ezt utóbb írásban is rögzíteni kell.</w:t>
      </w:r>
    </w:p>
    <w:p w:rsidR="00C63A1A" w:rsidRPr="00C63A1A" w:rsidRDefault="00C0012D" w:rsidP="00C63A1A">
      <w:pPr>
        <w:numPr>
          <w:ilvl w:val="0"/>
          <w:numId w:val="48"/>
        </w:numPr>
        <w:tabs>
          <w:tab w:val="clear" w:pos="1260"/>
        </w:tabs>
        <w:spacing w:after="120"/>
        <w:ind w:left="567" w:hanging="425"/>
        <w:jc w:val="both"/>
        <w:rPr>
          <w:rFonts w:asciiTheme="minorHAnsi" w:hAnsiTheme="minorHAnsi" w:cstheme="minorHAnsi"/>
        </w:rPr>
      </w:pPr>
      <w:r w:rsidRPr="00C63A1A">
        <w:rPr>
          <w:rFonts w:ascii="Calibri" w:hAnsi="Calibri"/>
        </w:rPr>
        <w:t>Ezt a szerződést módosítani vagy kiegészíteni csak írásban lehet.</w:t>
      </w:r>
    </w:p>
    <w:p w:rsidR="00C63A1A" w:rsidRPr="00C63A1A" w:rsidRDefault="00C63A1A" w:rsidP="00C63A1A">
      <w:pPr>
        <w:numPr>
          <w:ilvl w:val="0"/>
          <w:numId w:val="48"/>
        </w:numPr>
        <w:tabs>
          <w:tab w:val="clear" w:pos="1260"/>
        </w:tabs>
        <w:spacing w:after="120"/>
        <w:ind w:left="567" w:hanging="425"/>
        <w:jc w:val="both"/>
        <w:rPr>
          <w:rFonts w:asciiTheme="minorHAnsi" w:hAnsiTheme="minorHAnsi" w:cstheme="minorHAnsi"/>
        </w:rPr>
      </w:pPr>
      <w:r w:rsidRPr="00C63A1A">
        <w:rPr>
          <w:rFonts w:asciiTheme="minorHAnsi" w:hAnsiTheme="minorHAnsi" w:cstheme="minorHAnsi"/>
        </w:rPr>
        <w:t xml:space="preserve">E szerződést felek elolvasás és értelmezés </w:t>
      </w:r>
      <w:proofErr w:type="gramStart"/>
      <w:r w:rsidRPr="00C63A1A">
        <w:rPr>
          <w:rFonts w:asciiTheme="minorHAnsi" w:hAnsiTheme="minorHAnsi" w:cstheme="minorHAnsi"/>
        </w:rPr>
        <w:t>után</w:t>
      </w:r>
      <w:proofErr w:type="gramEnd"/>
      <w:r w:rsidRPr="00C63A1A">
        <w:rPr>
          <w:rFonts w:asciiTheme="minorHAnsi" w:hAnsiTheme="minorHAnsi" w:cstheme="minorHAnsi"/>
        </w:rPr>
        <w:t xml:space="preserve"> mint akaratukkal mindenben egyezőt </w:t>
      </w:r>
      <w:r>
        <w:rPr>
          <w:rFonts w:asciiTheme="minorHAnsi" w:hAnsiTheme="minorHAnsi" w:cstheme="minorHAnsi"/>
        </w:rPr>
        <w:t>4</w:t>
      </w:r>
      <w:r w:rsidRPr="00C63A1A">
        <w:rPr>
          <w:rFonts w:asciiTheme="minorHAnsi" w:hAnsiTheme="minorHAnsi" w:cstheme="minorHAnsi"/>
        </w:rPr>
        <w:t xml:space="preserve"> azaz </w:t>
      </w:r>
      <w:r>
        <w:rPr>
          <w:rFonts w:asciiTheme="minorHAnsi" w:hAnsiTheme="minorHAnsi" w:cstheme="minorHAnsi"/>
        </w:rPr>
        <w:t>négy</w:t>
      </w:r>
      <w:r w:rsidRPr="00C63A1A">
        <w:rPr>
          <w:rFonts w:asciiTheme="minorHAnsi" w:hAnsiTheme="minorHAnsi" w:cstheme="minorHAnsi"/>
        </w:rPr>
        <w:t xml:space="preserve"> példányban jóváhagyólag aláírják.</w:t>
      </w:r>
    </w:p>
    <w:p w:rsidR="00361342" w:rsidRPr="00AF097B" w:rsidRDefault="0088164E" w:rsidP="006C1E59">
      <w:pPr>
        <w:rPr>
          <w:rFonts w:ascii="Calibri" w:hAnsi="Calibri"/>
        </w:rPr>
      </w:pPr>
      <w:r>
        <w:rPr>
          <w:rFonts w:ascii="Calibri" w:hAnsi="Calibri"/>
        </w:rPr>
        <w:t>Oros</w:t>
      </w:r>
      <w:r w:rsidR="009E2FD1">
        <w:rPr>
          <w:rFonts w:ascii="Calibri" w:hAnsi="Calibri"/>
        </w:rPr>
        <w:t>zlány, 201</w:t>
      </w:r>
      <w:r w:rsidR="00732620">
        <w:rPr>
          <w:rFonts w:ascii="Calibri" w:hAnsi="Calibri"/>
        </w:rPr>
        <w:t>9</w:t>
      </w:r>
      <w:r w:rsidR="00504E4D">
        <w:rPr>
          <w:rFonts w:ascii="Calibri" w:hAnsi="Calibri"/>
        </w:rPr>
        <w:t xml:space="preserve">. </w:t>
      </w:r>
    </w:p>
    <w:p w:rsidR="00361342" w:rsidRPr="006C1E59" w:rsidRDefault="00361342" w:rsidP="006C1E59">
      <w:pPr>
        <w:tabs>
          <w:tab w:val="center" w:pos="2552"/>
          <w:tab w:val="center" w:pos="7088"/>
        </w:tabs>
        <w:spacing w:before="840"/>
        <w:rPr>
          <w:rFonts w:ascii="Calibri" w:hAnsi="Calibri"/>
          <w:sz w:val="20"/>
        </w:rPr>
      </w:pPr>
      <w:r w:rsidRPr="006C1E59">
        <w:rPr>
          <w:rFonts w:ascii="Calibri" w:hAnsi="Calibri"/>
          <w:sz w:val="20"/>
        </w:rPr>
        <w:tab/>
        <w:t>......................................................</w:t>
      </w:r>
      <w:r w:rsidRPr="006C1E59">
        <w:rPr>
          <w:rFonts w:ascii="Calibri" w:hAnsi="Calibri"/>
          <w:sz w:val="20"/>
        </w:rPr>
        <w:tab/>
        <w:t>......................................................</w:t>
      </w:r>
    </w:p>
    <w:p w:rsidR="00361342" w:rsidRPr="00AF097B" w:rsidRDefault="00361342" w:rsidP="006C1E59">
      <w:pPr>
        <w:tabs>
          <w:tab w:val="center" w:pos="2552"/>
          <w:tab w:val="center" w:pos="7088"/>
        </w:tabs>
        <w:rPr>
          <w:rFonts w:ascii="Calibri" w:hAnsi="Calibri"/>
        </w:rPr>
      </w:pPr>
      <w:r w:rsidRPr="00AF097B">
        <w:rPr>
          <w:rFonts w:ascii="Calibri" w:hAnsi="Calibri"/>
        </w:rPr>
        <w:tab/>
        <w:t>Megbízó</w:t>
      </w:r>
      <w:r w:rsidRPr="00AF097B">
        <w:rPr>
          <w:rFonts w:ascii="Calibri" w:hAnsi="Calibri"/>
        </w:rPr>
        <w:tab/>
        <w:t>Megbízott</w:t>
      </w:r>
    </w:p>
    <w:p w:rsidR="00CC3C4C" w:rsidRPr="00AF097B" w:rsidRDefault="00361342" w:rsidP="006C1E59">
      <w:pPr>
        <w:tabs>
          <w:tab w:val="center" w:pos="2552"/>
          <w:tab w:val="center" w:pos="7088"/>
        </w:tabs>
        <w:spacing w:after="120"/>
        <w:rPr>
          <w:rFonts w:ascii="Calibri" w:hAnsi="Calibri"/>
        </w:rPr>
      </w:pPr>
      <w:r w:rsidRPr="00AF097B">
        <w:rPr>
          <w:rFonts w:ascii="Calibri" w:hAnsi="Calibri"/>
        </w:rPr>
        <w:tab/>
      </w:r>
      <w:r w:rsidR="000D5F31" w:rsidRPr="00AF097B">
        <w:rPr>
          <w:rFonts w:ascii="Calibri" w:hAnsi="Calibri"/>
        </w:rPr>
        <w:t>Lazók Zoltán</w:t>
      </w:r>
      <w:r w:rsidR="0078788F" w:rsidRPr="00AF097B">
        <w:rPr>
          <w:rFonts w:ascii="Calibri" w:hAnsi="Calibri"/>
        </w:rPr>
        <w:t xml:space="preserve"> polgármester</w:t>
      </w:r>
      <w:r w:rsidR="009A6C81" w:rsidRPr="00AF097B">
        <w:rPr>
          <w:rFonts w:ascii="Calibri" w:hAnsi="Calibri"/>
        </w:rPr>
        <w:tab/>
      </w:r>
      <w:r w:rsidR="00504E4D">
        <w:rPr>
          <w:rFonts w:ascii="Calibri" w:hAnsi="Calibri"/>
        </w:rPr>
        <w:t xml:space="preserve"> </w:t>
      </w:r>
      <w:r w:rsidR="00E62D6E" w:rsidRPr="00AF097B">
        <w:rPr>
          <w:rFonts w:ascii="Calibri" w:hAnsi="Calibri"/>
        </w:rPr>
        <w:t>ügyvezető</w:t>
      </w:r>
    </w:p>
    <w:p w:rsidR="000D5F31" w:rsidRPr="00AF097B" w:rsidRDefault="000D5F31" w:rsidP="006C1E59">
      <w:pPr>
        <w:tabs>
          <w:tab w:val="left" w:pos="3686"/>
        </w:tabs>
        <w:spacing w:before="240"/>
        <w:rPr>
          <w:rFonts w:ascii="Calibri" w:hAnsi="Calibri"/>
        </w:rPr>
      </w:pPr>
      <w:proofErr w:type="spellStart"/>
      <w:r w:rsidRPr="00AF097B">
        <w:rPr>
          <w:rFonts w:ascii="Calibri" w:hAnsi="Calibri"/>
        </w:rPr>
        <w:t>Ellenjegyzem</w:t>
      </w:r>
      <w:proofErr w:type="spellEnd"/>
      <w:r w:rsidRPr="00AF097B">
        <w:rPr>
          <w:rFonts w:ascii="Calibri" w:hAnsi="Calibri"/>
        </w:rPr>
        <w:t>:</w:t>
      </w:r>
      <w:r w:rsidR="006C1E59">
        <w:rPr>
          <w:rFonts w:ascii="Calibri" w:hAnsi="Calibri"/>
        </w:rPr>
        <w:tab/>
      </w:r>
      <w:r w:rsidRPr="000D5F31">
        <w:rPr>
          <w:rFonts w:ascii="Calibri" w:hAnsi="Calibri"/>
        </w:rPr>
        <w:t>Pénzügyi ellenjegyző:</w:t>
      </w:r>
    </w:p>
    <w:p w:rsidR="006C1E59" w:rsidRPr="006C1E59" w:rsidRDefault="006C1E59" w:rsidP="006C1E59">
      <w:pPr>
        <w:tabs>
          <w:tab w:val="center" w:pos="2552"/>
          <w:tab w:val="center" w:pos="7088"/>
        </w:tabs>
        <w:spacing w:before="840"/>
        <w:rPr>
          <w:rFonts w:ascii="Calibri" w:hAnsi="Calibri"/>
          <w:sz w:val="20"/>
        </w:rPr>
      </w:pPr>
      <w:r w:rsidRPr="006C1E59">
        <w:rPr>
          <w:rFonts w:ascii="Calibri" w:hAnsi="Calibri"/>
          <w:sz w:val="20"/>
        </w:rPr>
        <w:lastRenderedPageBreak/>
        <w:tab/>
        <w:t>......................................................</w:t>
      </w:r>
      <w:r w:rsidRPr="006C1E59">
        <w:rPr>
          <w:rFonts w:ascii="Calibri" w:hAnsi="Calibri"/>
          <w:sz w:val="20"/>
        </w:rPr>
        <w:tab/>
        <w:t>......................................................</w:t>
      </w:r>
    </w:p>
    <w:p w:rsidR="000D5F31" w:rsidRPr="00AF097B" w:rsidRDefault="000D5F31" w:rsidP="006C1E59">
      <w:pPr>
        <w:tabs>
          <w:tab w:val="center" w:pos="2552"/>
          <w:tab w:val="center" w:pos="7088"/>
        </w:tabs>
        <w:spacing w:after="120"/>
        <w:rPr>
          <w:rFonts w:ascii="Calibri" w:hAnsi="Calibri"/>
        </w:rPr>
      </w:pPr>
      <w:r w:rsidRPr="00AF097B">
        <w:rPr>
          <w:rFonts w:ascii="Calibri" w:hAnsi="Calibri"/>
        </w:rPr>
        <w:tab/>
        <w:t>Dr. File Beáta jegyző</w:t>
      </w:r>
      <w:r w:rsidRPr="00AF097B">
        <w:rPr>
          <w:rFonts w:ascii="Calibri" w:hAnsi="Calibri"/>
        </w:rPr>
        <w:tab/>
        <w:t xml:space="preserve"> </w:t>
      </w:r>
      <w:r w:rsidRPr="000D5F31">
        <w:rPr>
          <w:rFonts w:ascii="Calibri" w:hAnsi="Calibri"/>
        </w:rPr>
        <w:t>Bársony Éva</w:t>
      </w:r>
      <w:r w:rsidRPr="00AF097B">
        <w:rPr>
          <w:rFonts w:ascii="Calibri" w:hAnsi="Calibri"/>
        </w:rPr>
        <w:t xml:space="preserve"> osztályvezető</w:t>
      </w:r>
    </w:p>
    <w:sectPr w:rsidR="000D5F31" w:rsidRPr="00AF097B" w:rsidSect="000D24E9">
      <w:footerReference w:type="even" r:id="rId9"/>
      <w:footerReference w:type="default" r:id="rId10"/>
      <w:headerReference w:type="first" r:id="rId11"/>
      <w:footnotePr>
        <w:numFmt w:val="chicago"/>
        <w:numRestart w:val="eachPage"/>
      </w:footnotePr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03F" w:rsidRDefault="0003703F">
      <w:r>
        <w:separator/>
      </w:r>
    </w:p>
  </w:endnote>
  <w:endnote w:type="continuationSeparator" w:id="0">
    <w:p w:rsidR="0003703F" w:rsidRDefault="00037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F3A" w:rsidRDefault="0061668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E1F3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E1F3A" w:rsidRDefault="00EE1F3A">
    <w:pPr>
      <w:pStyle w:val="ll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F3A" w:rsidRPr="006C1E59" w:rsidRDefault="0061668C" w:rsidP="006C1E59">
    <w:pPr>
      <w:pStyle w:val="llb"/>
      <w:framePr w:wrap="around" w:vAnchor="text" w:hAnchor="margin" w:xAlign="center" w:y="1"/>
      <w:jc w:val="center"/>
      <w:rPr>
        <w:rStyle w:val="Oldalszm"/>
        <w:rFonts w:ascii="Calibri" w:hAnsi="Calibri"/>
        <w:sz w:val="22"/>
      </w:rPr>
    </w:pPr>
    <w:r w:rsidRPr="006C1E59">
      <w:rPr>
        <w:rStyle w:val="Oldalszm"/>
        <w:rFonts w:ascii="Calibri" w:hAnsi="Calibri"/>
        <w:sz w:val="22"/>
      </w:rPr>
      <w:fldChar w:fldCharType="begin"/>
    </w:r>
    <w:r w:rsidR="00EE1F3A" w:rsidRPr="006C1E59">
      <w:rPr>
        <w:rStyle w:val="Oldalszm"/>
        <w:rFonts w:ascii="Calibri" w:hAnsi="Calibri"/>
        <w:sz w:val="22"/>
      </w:rPr>
      <w:instrText xml:space="preserve">PAGE  </w:instrText>
    </w:r>
    <w:r w:rsidRPr="006C1E59">
      <w:rPr>
        <w:rStyle w:val="Oldalszm"/>
        <w:rFonts w:ascii="Calibri" w:hAnsi="Calibri"/>
        <w:sz w:val="22"/>
      </w:rPr>
      <w:fldChar w:fldCharType="separate"/>
    </w:r>
    <w:r w:rsidR="00290C88">
      <w:rPr>
        <w:rStyle w:val="Oldalszm"/>
        <w:rFonts w:ascii="Calibri" w:hAnsi="Calibri"/>
        <w:noProof/>
        <w:sz w:val="22"/>
      </w:rPr>
      <w:t>4</w:t>
    </w:r>
    <w:r w:rsidRPr="006C1E59">
      <w:rPr>
        <w:rStyle w:val="Oldalszm"/>
        <w:rFonts w:ascii="Calibri" w:hAnsi="Calibri"/>
        <w:sz w:val="22"/>
      </w:rPr>
      <w:fldChar w:fldCharType="end"/>
    </w:r>
  </w:p>
  <w:p w:rsidR="00EE1F3A" w:rsidRPr="0010656A" w:rsidRDefault="00EE1F3A">
    <w:pPr>
      <w:pStyle w:val="llb"/>
      <w:ind w:right="360" w:firstLine="360"/>
      <w:rPr>
        <w:color w:val="9933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03F" w:rsidRDefault="0003703F">
      <w:r>
        <w:separator/>
      </w:r>
    </w:p>
  </w:footnote>
  <w:footnote w:type="continuationSeparator" w:id="0">
    <w:p w:rsidR="0003703F" w:rsidRDefault="000370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4E9" w:rsidRPr="00AF097B" w:rsidRDefault="000D24E9" w:rsidP="000D24E9">
    <w:pPr>
      <w:pStyle w:val="lfej"/>
      <w:pBdr>
        <w:bottom w:val="single" w:sz="4" w:space="1" w:color="auto"/>
      </w:pBdr>
      <w:jc w:val="right"/>
      <w:rPr>
        <w:rFonts w:ascii="Calibri" w:hAnsi="Calibri"/>
        <w:bCs/>
        <w:sz w:val="20"/>
        <w:szCs w:val="20"/>
      </w:rPr>
    </w:pPr>
    <w:r w:rsidRPr="00AF097B">
      <w:rPr>
        <w:rFonts w:ascii="Calibri" w:hAnsi="Calibri"/>
        <w:bCs/>
        <w:sz w:val="20"/>
        <w:szCs w:val="20"/>
      </w:rPr>
      <w:t>Iktatószám: 14-TG/</w:t>
    </w:r>
    <w:r>
      <w:rPr>
        <w:rFonts w:ascii="Calibri" w:hAnsi="Calibri"/>
        <w:bCs/>
        <w:sz w:val="20"/>
        <w:szCs w:val="20"/>
      </w:rPr>
      <w:t>… /2019</w:t>
    </w:r>
    <w:r w:rsidRPr="00AF097B">
      <w:rPr>
        <w:rFonts w:ascii="Calibri" w:hAnsi="Calibri"/>
        <w:bCs/>
        <w:sz w:val="20"/>
        <w:szCs w:val="2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1FF9"/>
    <w:multiLevelType w:val="hybridMultilevel"/>
    <w:tmpl w:val="9BF22282"/>
    <w:lvl w:ilvl="0" w:tplc="C9FC3FB0">
      <w:start w:val="4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6341F5C"/>
    <w:multiLevelType w:val="hybridMultilevel"/>
    <w:tmpl w:val="793EC83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7A2923"/>
    <w:multiLevelType w:val="hybridMultilevel"/>
    <w:tmpl w:val="9A30B2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303EF0"/>
    <w:multiLevelType w:val="hybridMultilevel"/>
    <w:tmpl w:val="C25CEDCA"/>
    <w:lvl w:ilvl="0" w:tplc="040E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B5467B"/>
    <w:multiLevelType w:val="hybridMultilevel"/>
    <w:tmpl w:val="40209F1E"/>
    <w:lvl w:ilvl="0" w:tplc="30F80C50">
      <w:start w:val="8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2D300A2C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082D57"/>
    <w:multiLevelType w:val="hybridMultilevel"/>
    <w:tmpl w:val="29760166"/>
    <w:lvl w:ilvl="0" w:tplc="2C0EA37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D04412"/>
    <w:multiLevelType w:val="multilevel"/>
    <w:tmpl w:val="BF12A0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4153DC"/>
    <w:multiLevelType w:val="multilevel"/>
    <w:tmpl w:val="372606D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F50843"/>
    <w:multiLevelType w:val="hybridMultilevel"/>
    <w:tmpl w:val="3DAC63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6D2733"/>
    <w:multiLevelType w:val="hybridMultilevel"/>
    <w:tmpl w:val="FE7CA8CA"/>
    <w:lvl w:ilvl="0" w:tplc="A14ECF02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/>
        <w:i w:val="0"/>
        <w:sz w:val="28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CE5E0B"/>
    <w:multiLevelType w:val="hybridMultilevel"/>
    <w:tmpl w:val="DC4274CA"/>
    <w:lvl w:ilvl="0" w:tplc="7C426C5E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0FB7B74"/>
    <w:multiLevelType w:val="singleLevel"/>
    <w:tmpl w:val="09B84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</w:abstractNum>
  <w:abstractNum w:abstractNumId="12">
    <w:nsid w:val="212C530E"/>
    <w:multiLevelType w:val="hybridMultilevel"/>
    <w:tmpl w:val="1752EE94"/>
    <w:lvl w:ilvl="0" w:tplc="8970025E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C91AF3"/>
    <w:multiLevelType w:val="hybridMultilevel"/>
    <w:tmpl w:val="8242A282"/>
    <w:lvl w:ilvl="0" w:tplc="3274E0A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Calibri" w:hAnsi="Calibri" w:hint="default"/>
        <w:b/>
        <w:i w:val="0"/>
        <w:sz w:val="22"/>
        <w:szCs w:val="28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337947"/>
    <w:multiLevelType w:val="hybridMultilevel"/>
    <w:tmpl w:val="9D5C57B4"/>
    <w:lvl w:ilvl="0" w:tplc="C4E414D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CCBC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E0A6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1A1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044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E6D3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96CE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8497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C4DC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D4136A"/>
    <w:multiLevelType w:val="hybridMultilevel"/>
    <w:tmpl w:val="0DC47C0C"/>
    <w:lvl w:ilvl="0" w:tplc="8970025E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7369E4"/>
    <w:multiLevelType w:val="hybridMultilevel"/>
    <w:tmpl w:val="396C47F0"/>
    <w:lvl w:ilvl="0" w:tplc="4B661A0A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B968D5"/>
    <w:multiLevelType w:val="hybridMultilevel"/>
    <w:tmpl w:val="F1107440"/>
    <w:lvl w:ilvl="0" w:tplc="040E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2F6E4FE0"/>
    <w:multiLevelType w:val="hybridMultilevel"/>
    <w:tmpl w:val="FFF4E29E"/>
    <w:lvl w:ilvl="0" w:tplc="09B84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1A132B"/>
    <w:multiLevelType w:val="hybridMultilevel"/>
    <w:tmpl w:val="370AD7E6"/>
    <w:lvl w:ilvl="0" w:tplc="998073A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3D1C49"/>
    <w:multiLevelType w:val="multilevel"/>
    <w:tmpl w:val="370AD7E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703A13"/>
    <w:multiLevelType w:val="hybridMultilevel"/>
    <w:tmpl w:val="372606D4"/>
    <w:lvl w:ilvl="0" w:tplc="973EB4E4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E6114B"/>
    <w:multiLevelType w:val="multilevel"/>
    <w:tmpl w:val="29760166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536A67"/>
    <w:multiLevelType w:val="hybridMultilevel"/>
    <w:tmpl w:val="BF14F224"/>
    <w:lvl w:ilvl="0" w:tplc="02607A0C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37BB4821"/>
    <w:multiLevelType w:val="hybridMultilevel"/>
    <w:tmpl w:val="2CD08540"/>
    <w:lvl w:ilvl="0" w:tplc="6E9266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FCB7D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8F2E38"/>
    <w:multiLevelType w:val="multilevel"/>
    <w:tmpl w:val="2CD085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007800"/>
    <w:multiLevelType w:val="hybridMultilevel"/>
    <w:tmpl w:val="C59C6966"/>
    <w:lvl w:ilvl="0" w:tplc="4A82E736">
      <w:start w:val="4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  <w:i w:val="0"/>
        <w:sz w:val="28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7D0EB4"/>
    <w:multiLevelType w:val="hybridMultilevel"/>
    <w:tmpl w:val="4D10EBCE"/>
    <w:lvl w:ilvl="0" w:tplc="E7122206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  <w:sz w:val="28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>
    <w:nsid w:val="499B79B0"/>
    <w:multiLevelType w:val="multilevel"/>
    <w:tmpl w:val="617AF908"/>
    <w:lvl w:ilvl="0">
      <w:start w:val="8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94652D"/>
    <w:multiLevelType w:val="multilevel"/>
    <w:tmpl w:val="40209F1E"/>
    <w:lvl w:ilvl="0">
      <w:start w:val="8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C002D5"/>
    <w:multiLevelType w:val="hybridMultilevel"/>
    <w:tmpl w:val="6880629A"/>
    <w:lvl w:ilvl="0" w:tplc="B4C8D3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AB511C"/>
    <w:multiLevelType w:val="hybridMultilevel"/>
    <w:tmpl w:val="CB66C4AE"/>
    <w:lvl w:ilvl="0" w:tplc="FFFFFFFF">
      <w:start w:val="1"/>
      <w:numFmt w:val="bullet"/>
      <w:lvlText w:val=""/>
      <w:lvlJc w:val="left"/>
      <w:pPr>
        <w:tabs>
          <w:tab w:val="num" w:pos="1163"/>
        </w:tabs>
        <w:ind w:left="1163" w:hanging="39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2">
    <w:nsid w:val="58AF72BA"/>
    <w:multiLevelType w:val="hybridMultilevel"/>
    <w:tmpl w:val="5F940BA8"/>
    <w:lvl w:ilvl="0" w:tplc="040E0005">
      <w:start w:val="1"/>
      <w:numFmt w:val="bullet"/>
      <w:lvlText w:val=""/>
      <w:lvlJc w:val="left"/>
      <w:pPr>
        <w:tabs>
          <w:tab w:val="num" w:pos="1551"/>
        </w:tabs>
        <w:ind w:left="1551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3">
    <w:nsid w:val="592F1D6D"/>
    <w:multiLevelType w:val="multilevel"/>
    <w:tmpl w:val="BF14F224"/>
    <w:lvl w:ilvl="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A0535A0"/>
    <w:multiLevelType w:val="hybridMultilevel"/>
    <w:tmpl w:val="1684275C"/>
    <w:lvl w:ilvl="0" w:tplc="A14ECF02">
      <w:start w:val="1"/>
      <w:numFmt w:val="bullet"/>
      <w:lvlText w:val=""/>
      <w:lvlJc w:val="left"/>
      <w:pPr>
        <w:tabs>
          <w:tab w:val="num" w:pos="785"/>
        </w:tabs>
        <w:ind w:left="782" w:hanging="35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D3A5009"/>
    <w:multiLevelType w:val="hybridMultilevel"/>
    <w:tmpl w:val="E0E2019A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BCB8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D874986"/>
    <w:multiLevelType w:val="hybridMultilevel"/>
    <w:tmpl w:val="AD1C8A86"/>
    <w:lvl w:ilvl="0" w:tplc="15E8B02A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D04D3F"/>
    <w:multiLevelType w:val="multilevel"/>
    <w:tmpl w:val="105E653C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1902491"/>
    <w:multiLevelType w:val="multilevel"/>
    <w:tmpl w:val="AD1C8A8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E632C04"/>
    <w:multiLevelType w:val="multilevel"/>
    <w:tmpl w:val="E6D2AAE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CC7FF7"/>
    <w:multiLevelType w:val="multilevel"/>
    <w:tmpl w:val="2424F0E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C25921"/>
    <w:multiLevelType w:val="multilevel"/>
    <w:tmpl w:val="B4746CA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B23355"/>
    <w:multiLevelType w:val="hybridMultilevel"/>
    <w:tmpl w:val="001479E6"/>
    <w:lvl w:ilvl="0" w:tplc="DB9EE19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595842"/>
    <w:multiLevelType w:val="hybridMultilevel"/>
    <w:tmpl w:val="2424F0E4"/>
    <w:lvl w:ilvl="0" w:tplc="82D8238C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CF4102"/>
    <w:multiLevelType w:val="multilevel"/>
    <w:tmpl w:val="FFF4E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216545"/>
    <w:multiLevelType w:val="hybridMultilevel"/>
    <w:tmpl w:val="5DA291EA"/>
    <w:lvl w:ilvl="0" w:tplc="07140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026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0C9D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ACD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3ED9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7037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C299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341F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E7A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9651D7"/>
    <w:multiLevelType w:val="hybridMultilevel"/>
    <w:tmpl w:val="E6D2AAE8"/>
    <w:lvl w:ilvl="0" w:tplc="998073A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B01A55"/>
    <w:multiLevelType w:val="multilevel"/>
    <w:tmpl w:val="91A047D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097F7B"/>
    <w:multiLevelType w:val="singleLevel"/>
    <w:tmpl w:val="A14ECF02"/>
    <w:lvl w:ilvl="0">
      <w:start w:val="1"/>
      <w:numFmt w:val="bullet"/>
      <w:lvlText w:val=""/>
      <w:lvlJc w:val="left"/>
      <w:pPr>
        <w:tabs>
          <w:tab w:val="num" w:pos="785"/>
        </w:tabs>
        <w:ind w:left="782" w:hanging="357"/>
      </w:pPr>
      <w:rPr>
        <w:rFonts w:ascii="Symbol" w:hAnsi="Symbol" w:hint="default"/>
      </w:rPr>
    </w:lvl>
  </w:abstractNum>
  <w:num w:numId="1">
    <w:abstractNumId w:val="48"/>
  </w:num>
  <w:num w:numId="2">
    <w:abstractNumId w:val="14"/>
  </w:num>
  <w:num w:numId="3">
    <w:abstractNumId w:val="3"/>
  </w:num>
  <w:num w:numId="4">
    <w:abstractNumId w:val="2"/>
  </w:num>
  <w:num w:numId="5">
    <w:abstractNumId w:val="1"/>
  </w:num>
  <w:num w:numId="6">
    <w:abstractNumId w:val="35"/>
  </w:num>
  <w:num w:numId="7">
    <w:abstractNumId w:val="11"/>
  </w:num>
  <w:num w:numId="8">
    <w:abstractNumId w:val="31"/>
  </w:num>
  <w:num w:numId="9">
    <w:abstractNumId w:val="32"/>
  </w:num>
  <w:num w:numId="10">
    <w:abstractNumId w:val="24"/>
  </w:num>
  <w:num w:numId="11">
    <w:abstractNumId w:val="17"/>
  </w:num>
  <w:num w:numId="12">
    <w:abstractNumId w:val="45"/>
  </w:num>
  <w:num w:numId="13">
    <w:abstractNumId w:val="4"/>
  </w:num>
  <w:num w:numId="14">
    <w:abstractNumId w:val="28"/>
  </w:num>
  <w:num w:numId="15">
    <w:abstractNumId w:val="21"/>
  </w:num>
  <w:num w:numId="16">
    <w:abstractNumId w:val="29"/>
  </w:num>
  <w:num w:numId="17">
    <w:abstractNumId w:val="18"/>
  </w:num>
  <w:num w:numId="18">
    <w:abstractNumId w:val="44"/>
  </w:num>
  <w:num w:numId="19">
    <w:abstractNumId w:val="19"/>
  </w:num>
  <w:num w:numId="20">
    <w:abstractNumId w:val="7"/>
  </w:num>
  <w:num w:numId="21">
    <w:abstractNumId w:val="43"/>
  </w:num>
  <w:num w:numId="22">
    <w:abstractNumId w:val="40"/>
  </w:num>
  <w:num w:numId="23">
    <w:abstractNumId w:val="46"/>
  </w:num>
  <w:num w:numId="24">
    <w:abstractNumId w:val="39"/>
  </w:num>
  <w:num w:numId="25">
    <w:abstractNumId w:val="36"/>
  </w:num>
  <w:num w:numId="26">
    <w:abstractNumId w:val="42"/>
  </w:num>
  <w:num w:numId="27">
    <w:abstractNumId w:val="20"/>
  </w:num>
  <w:num w:numId="28">
    <w:abstractNumId w:val="27"/>
  </w:num>
  <w:num w:numId="29">
    <w:abstractNumId w:val="9"/>
  </w:num>
  <w:num w:numId="30">
    <w:abstractNumId w:val="47"/>
  </w:num>
  <w:num w:numId="31">
    <w:abstractNumId w:val="38"/>
  </w:num>
  <w:num w:numId="32">
    <w:abstractNumId w:val="5"/>
  </w:num>
  <w:num w:numId="33">
    <w:abstractNumId w:val="25"/>
  </w:num>
  <w:num w:numId="34">
    <w:abstractNumId w:val="30"/>
  </w:num>
  <w:num w:numId="35">
    <w:abstractNumId w:val="34"/>
  </w:num>
  <w:num w:numId="36">
    <w:abstractNumId w:val="15"/>
  </w:num>
  <w:num w:numId="37">
    <w:abstractNumId w:val="12"/>
  </w:num>
  <w:num w:numId="38">
    <w:abstractNumId w:val="6"/>
  </w:num>
  <w:num w:numId="39">
    <w:abstractNumId w:val="41"/>
  </w:num>
  <w:num w:numId="40">
    <w:abstractNumId w:val="22"/>
  </w:num>
  <w:num w:numId="41">
    <w:abstractNumId w:val="16"/>
  </w:num>
  <w:num w:numId="42">
    <w:abstractNumId w:val="10"/>
  </w:num>
  <w:num w:numId="43">
    <w:abstractNumId w:val="0"/>
  </w:num>
  <w:num w:numId="44">
    <w:abstractNumId w:val="8"/>
  </w:num>
  <w:num w:numId="45">
    <w:abstractNumId w:val="23"/>
  </w:num>
  <w:num w:numId="46">
    <w:abstractNumId w:val="26"/>
  </w:num>
  <w:num w:numId="47">
    <w:abstractNumId w:val="33"/>
  </w:num>
  <w:num w:numId="48">
    <w:abstractNumId w:val="13"/>
  </w:num>
  <w:num w:numId="4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noPunctuationKerning/>
  <w:characterSpacingControl w:val="doNotCompress"/>
  <w:hdrShapeDefaults>
    <o:shapedefaults v:ext="edit" spidmax="5122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A323AF"/>
    <w:rsid w:val="000018ED"/>
    <w:rsid w:val="000215DB"/>
    <w:rsid w:val="00033883"/>
    <w:rsid w:val="0003703F"/>
    <w:rsid w:val="0004162C"/>
    <w:rsid w:val="00063635"/>
    <w:rsid w:val="000A5820"/>
    <w:rsid w:val="000B7822"/>
    <w:rsid w:val="000C2519"/>
    <w:rsid w:val="000C3120"/>
    <w:rsid w:val="000C39C9"/>
    <w:rsid w:val="000C5DD7"/>
    <w:rsid w:val="000C7B82"/>
    <w:rsid w:val="000D24E9"/>
    <w:rsid w:val="000D5709"/>
    <w:rsid w:val="000D5F31"/>
    <w:rsid w:val="000E5BF0"/>
    <w:rsid w:val="000F152F"/>
    <w:rsid w:val="0010437A"/>
    <w:rsid w:val="0010656A"/>
    <w:rsid w:val="0013257E"/>
    <w:rsid w:val="00143690"/>
    <w:rsid w:val="001466D7"/>
    <w:rsid w:val="0015398F"/>
    <w:rsid w:val="0015675E"/>
    <w:rsid w:val="0016252A"/>
    <w:rsid w:val="00176768"/>
    <w:rsid w:val="001801BA"/>
    <w:rsid w:val="00181718"/>
    <w:rsid w:val="00184CFB"/>
    <w:rsid w:val="00194C78"/>
    <w:rsid w:val="001A157C"/>
    <w:rsid w:val="001A3D96"/>
    <w:rsid w:val="001B36F6"/>
    <w:rsid w:val="001B76EF"/>
    <w:rsid w:val="001C6208"/>
    <w:rsid w:val="001D41E9"/>
    <w:rsid w:val="001D50B6"/>
    <w:rsid w:val="001E1E71"/>
    <w:rsid w:val="001F3E50"/>
    <w:rsid w:val="0020503B"/>
    <w:rsid w:val="002129EB"/>
    <w:rsid w:val="00212E93"/>
    <w:rsid w:val="00227326"/>
    <w:rsid w:val="00232A3B"/>
    <w:rsid w:val="00263B69"/>
    <w:rsid w:val="00263E4A"/>
    <w:rsid w:val="0026495C"/>
    <w:rsid w:val="00264A6E"/>
    <w:rsid w:val="00286A48"/>
    <w:rsid w:val="00290C88"/>
    <w:rsid w:val="002925DB"/>
    <w:rsid w:val="00293812"/>
    <w:rsid w:val="002973FC"/>
    <w:rsid w:val="002B3DE2"/>
    <w:rsid w:val="002B7BD8"/>
    <w:rsid w:val="002C057C"/>
    <w:rsid w:val="002C4859"/>
    <w:rsid w:val="002D3E4E"/>
    <w:rsid w:val="002D5DBD"/>
    <w:rsid w:val="002E75E5"/>
    <w:rsid w:val="00302C07"/>
    <w:rsid w:val="00305D82"/>
    <w:rsid w:val="0031127C"/>
    <w:rsid w:val="0032132D"/>
    <w:rsid w:val="00347DF9"/>
    <w:rsid w:val="003611BA"/>
    <w:rsid w:val="00361342"/>
    <w:rsid w:val="00380293"/>
    <w:rsid w:val="0038622F"/>
    <w:rsid w:val="003948E0"/>
    <w:rsid w:val="003A40BB"/>
    <w:rsid w:val="003A520A"/>
    <w:rsid w:val="003D017E"/>
    <w:rsid w:val="003D091B"/>
    <w:rsid w:val="003D25E9"/>
    <w:rsid w:val="004058B8"/>
    <w:rsid w:val="00412227"/>
    <w:rsid w:val="004334C2"/>
    <w:rsid w:val="004341B1"/>
    <w:rsid w:val="0046261F"/>
    <w:rsid w:val="00462A24"/>
    <w:rsid w:val="00483116"/>
    <w:rsid w:val="00504E4D"/>
    <w:rsid w:val="00507459"/>
    <w:rsid w:val="00510A6D"/>
    <w:rsid w:val="00513879"/>
    <w:rsid w:val="00526E5A"/>
    <w:rsid w:val="00526FF1"/>
    <w:rsid w:val="00544909"/>
    <w:rsid w:val="00552532"/>
    <w:rsid w:val="00564B90"/>
    <w:rsid w:val="005855B6"/>
    <w:rsid w:val="005868C4"/>
    <w:rsid w:val="00597932"/>
    <w:rsid w:val="005A3F0F"/>
    <w:rsid w:val="005B160A"/>
    <w:rsid w:val="005C52F5"/>
    <w:rsid w:val="005D1829"/>
    <w:rsid w:val="005F3FB3"/>
    <w:rsid w:val="00605499"/>
    <w:rsid w:val="0061570A"/>
    <w:rsid w:val="0061668C"/>
    <w:rsid w:val="00616AEA"/>
    <w:rsid w:val="006248D7"/>
    <w:rsid w:val="00636179"/>
    <w:rsid w:val="00640219"/>
    <w:rsid w:val="006466EF"/>
    <w:rsid w:val="00685AA1"/>
    <w:rsid w:val="0069178B"/>
    <w:rsid w:val="00691D4A"/>
    <w:rsid w:val="006B221C"/>
    <w:rsid w:val="006C1E59"/>
    <w:rsid w:val="006C28CA"/>
    <w:rsid w:val="006E77DE"/>
    <w:rsid w:val="006F697D"/>
    <w:rsid w:val="00714C59"/>
    <w:rsid w:val="00732620"/>
    <w:rsid w:val="007645AE"/>
    <w:rsid w:val="007718BF"/>
    <w:rsid w:val="00771A2F"/>
    <w:rsid w:val="007732FF"/>
    <w:rsid w:val="00776359"/>
    <w:rsid w:val="0078788F"/>
    <w:rsid w:val="007B0831"/>
    <w:rsid w:val="007C2649"/>
    <w:rsid w:val="00805CB8"/>
    <w:rsid w:val="0080742D"/>
    <w:rsid w:val="0083008B"/>
    <w:rsid w:val="00831548"/>
    <w:rsid w:val="00835759"/>
    <w:rsid w:val="00836D3D"/>
    <w:rsid w:val="00841084"/>
    <w:rsid w:val="0086444E"/>
    <w:rsid w:val="0087580D"/>
    <w:rsid w:val="0088164E"/>
    <w:rsid w:val="00886521"/>
    <w:rsid w:val="008A7AA4"/>
    <w:rsid w:val="008B2D1B"/>
    <w:rsid w:val="008B654D"/>
    <w:rsid w:val="008C166B"/>
    <w:rsid w:val="008C4977"/>
    <w:rsid w:val="008E7A1D"/>
    <w:rsid w:val="0090244E"/>
    <w:rsid w:val="00912EC9"/>
    <w:rsid w:val="0091327E"/>
    <w:rsid w:val="0091755F"/>
    <w:rsid w:val="009268D3"/>
    <w:rsid w:val="00947E0B"/>
    <w:rsid w:val="0095334B"/>
    <w:rsid w:val="00977D6D"/>
    <w:rsid w:val="00981FCB"/>
    <w:rsid w:val="00990433"/>
    <w:rsid w:val="00990C8B"/>
    <w:rsid w:val="009A6C81"/>
    <w:rsid w:val="009B05DA"/>
    <w:rsid w:val="009B1D81"/>
    <w:rsid w:val="009B6CE3"/>
    <w:rsid w:val="009C409D"/>
    <w:rsid w:val="009C486A"/>
    <w:rsid w:val="009C6770"/>
    <w:rsid w:val="009D0085"/>
    <w:rsid w:val="009D7E90"/>
    <w:rsid w:val="009E2FD1"/>
    <w:rsid w:val="00A01155"/>
    <w:rsid w:val="00A03B54"/>
    <w:rsid w:val="00A124F4"/>
    <w:rsid w:val="00A2113B"/>
    <w:rsid w:val="00A258B5"/>
    <w:rsid w:val="00A323AF"/>
    <w:rsid w:val="00A72F11"/>
    <w:rsid w:val="00A920A9"/>
    <w:rsid w:val="00AA67DD"/>
    <w:rsid w:val="00AB6B30"/>
    <w:rsid w:val="00AC3101"/>
    <w:rsid w:val="00AD1BDA"/>
    <w:rsid w:val="00AE7275"/>
    <w:rsid w:val="00AF097B"/>
    <w:rsid w:val="00AF1EBD"/>
    <w:rsid w:val="00AF344E"/>
    <w:rsid w:val="00AF6DE3"/>
    <w:rsid w:val="00AF74A3"/>
    <w:rsid w:val="00B1731D"/>
    <w:rsid w:val="00B323D1"/>
    <w:rsid w:val="00B36A17"/>
    <w:rsid w:val="00B42EE5"/>
    <w:rsid w:val="00B430D9"/>
    <w:rsid w:val="00B4591B"/>
    <w:rsid w:val="00B50B26"/>
    <w:rsid w:val="00B50C48"/>
    <w:rsid w:val="00B63EF4"/>
    <w:rsid w:val="00B735A9"/>
    <w:rsid w:val="00B7365F"/>
    <w:rsid w:val="00B744C8"/>
    <w:rsid w:val="00B77BB2"/>
    <w:rsid w:val="00B91012"/>
    <w:rsid w:val="00B915E3"/>
    <w:rsid w:val="00B9633B"/>
    <w:rsid w:val="00BA3C6C"/>
    <w:rsid w:val="00BB2636"/>
    <w:rsid w:val="00BB5D2C"/>
    <w:rsid w:val="00BC0B30"/>
    <w:rsid w:val="00BE5065"/>
    <w:rsid w:val="00BF2ECA"/>
    <w:rsid w:val="00C0012D"/>
    <w:rsid w:val="00C00EA3"/>
    <w:rsid w:val="00C05A0C"/>
    <w:rsid w:val="00C14319"/>
    <w:rsid w:val="00C14384"/>
    <w:rsid w:val="00C21FEA"/>
    <w:rsid w:val="00C249B2"/>
    <w:rsid w:val="00C32171"/>
    <w:rsid w:val="00C4266B"/>
    <w:rsid w:val="00C5001F"/>
    <w:rsid w:val="00C54403"/>
    <w:rsid w:val="00C5529D"/>
    <w:rsid w:val="00C60E9E"/>
    <w:rsid w:val="00C63A1A"/>
    <w:rsid w:val="00C7441B"/>
    <w:rsid w:val="00C85B18"/>
    <w:rsid w:val="00C85D78"/>
    <w:rsid w:val="00C90658"/>
    <w:rsid w:val="00C9134B"/>
    <w:rsid w:val="00CA2F69"/>
    <w:rsid w:val="00CB6FF9"/>
    <w:rsid w:val="00CC3C4C"/>
    <w:rsid w:val="00CD4CD5"/>
    <w:rsid w:val="00CE0117"/>
    <w:rsid w:val="00CF22D6"/>
    <w:rsid w:val="00D147FE"/>
    <w:rsid w:val="00D151BE"/>
    <w:rsid w:val="00D15268"/>
    <w:rsid w:val="00D34A1E"/>
    <w:rsid w:val="00D64E4B"/>
    <w:rsid w:val="00D832DE"/>
    <w:rsid w:val="00DA22AB"/>
    <w:rsid w:val="00DA71BA"/>
    <w:rsid w:val="00DC0CA3"/>
    <w:rsid w:val="00DD26D5"/>
    <w:rsid w:val="00DE478F"/>
    <w:rsid w:val="00DE5580"/>
    <w:rsid w:val="00E21894"/>
    <w:rsid w:val="00E330BD"/>
    <w:rsid w:val="00E44F68"/>
    <w:rsid w:val="00E52ADF"/>
    <w:rsid w:val="00E62D6E"/>
    <w:rsid w:val="00E67931"/>
    <w:rsid w:val="00E715F2"/>
    <w:rsid w:val="00E869CE"/>
    <w:rsid w:val="00E91919"/>
    <w:rsid w:val="00E92759"/>
    <w:rsid w:val="00E93B51"/>
    <w:rsid w:val="00E96A79"/>
    <w:rsid w:val="00EA4073"/>
    <w:rsid w:val="00EC1DA1"/>
    <w:rsid w:val="00ED27A4"/>
    <w:rsid w:val="00ED783C"/>
    <w:rsid w:val="00EE1DCA"/>
    <w:rsid w:val="00EE1F3A"/>
    <w:rsid w:val="00EF6593"/>
    <w:rsid w:val="00F026A3"/>
    <w:rsid w:val="00F0395C"/>
    <w:rsid w:val="00F05857"/>
    <w:rsid w:val="00F10DEF"/>
    <w:rsid w:val="00F11861"/>
    <w:rsid w:val="00F50218"/>
    <w:rsid w:val="00F90419"/>
    <w:rsid w:val="00FB4D88"/>
    <w:rsid w:val="00FB73D1"/>
    <w:rsid w:val="00FC0847"/>
    <w:rsid w:val="00FC747A"/>
    <w:rsid w:val="00FD6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1668C"/>
    <w:rPr>
      <w:sz w:val="24"/>
      <w:szCs w:val="24"/>
    </w:rPr>
  </w:style>
  <w:style w:type="paragraph" w:styleId="Cmsor1">
    <w:name w:val="heading 1"/>
    <w:basedOn w:val="Norml"/>
    <w:next w:val="Norml"/>
    <w:qFormat/>
    <w:rsid w:val="0061668C"/>
    <w:pPr>
      <w:keepNext/>
      <w:jc w:val="center"/>
      <w:outlineLvl w:val="0"/>
    </w:pPr>
    <w:rPr>
      <w:b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61668C"/>
    <w:pPr>
      <w:tabs>
        <w:tab w:val="center" w:pos="4536"/>
        <w:tab w:val="right" w:pos="9072"/>
      </w:tabs>
    </w:pPr>
    <w:rPr>
      <w:lang/>
    </w:rPr>
  </w:style>
  <w:style w:type="character" w:styleId="Oldalszm">
    <w:name w:val="page number"/>
    <w:basedOn w:val="Bekezdsalapbettpusa"/>
    <w:rsid w:val="0061668C"/>
  </w:style>
  <w:style w:type="paragraph" w:styleId="Szvegtrzs">
    <w:name w:val="Body Text"/>
    <w:basedOn w:val="Norml"/>
    <w:rsid w:val="0061668C"/>
    <w:pPr>
      <w:jc w:val="both"/>
    </w:pPr>
  </w:style>
  <w:style w:type="paragraph" w:styleId="Szvegtrzsbehzssal">
    <w:name w:val="Body Text Indent"/>
    <w:basedOn w:val="Norml"/>
    <w:rsid w:val="0061668C"/>
    <w:pPr>
      <w:ind w:left="426" w:hanging="426"/>
      <w:jc w:val="both"/>
    </w:pPr>
  </w:style>
  <w:style w:type="paragraph" w:styleId="Szvegtrzsbehzssal2">
    <w:name w:val="Body Text Indent 2"/>
    <w:basedOn w:val="Norml"/>
    <w:rsid w:val="0061668C"/>
    <w:pPr>
      <w:ind w:left="426"/>
      <w:jc w:val="both"/>
    </w:pPr>
    <w:rPr>
      <w:szCs w:val="20"/>
    </w:rPr>
  </w:style>
  <w:style w:type="paragraph" w:styleId="lfej">
    <w:name w:val="header"/>
    <w:basedOn w:val="Norml"/>
    <w:link w:val="lfejChar"/>
    <w:rsid w:val="0061668C"/>
    <w:pPr>
      <w:tabs>
        <w:tab w:val="center" w:pos="4536"/>
        <w:tab w:val="right" w:pos="9072"/>
      </w:tabs>
    </w:pPr>
  </w:style>
  <w:style w:type="character" w:styleId="Jegyzethivatkozs">
    <w:name w:val="annotation reference"/>
    <w:semiHidden/>
    <w:rsid w:val="0010656A"/>
    <w:rPr>
      <w:sz w:val="16"/>
      <w:szCs w:val="16"/>
    </w:rPr>
  </w:style>
  <w:style w:type="paragraph" w:styleId="Jegyzetszveg">
    <w:name w:val="annotation text"/>
    <w:basedOn w:val="Norml"/>
    <w:semiHidden/>
    <w:rsid w:val="0010656A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10656A"/>
    <w:rPr>
      <w:b/>
      <w:bCs/>
    </w:rPr>
  </w:style>
  <w:style w:type="paragraph" w:styleId="Buborkszveg">
    <w:name w:val="Balloon Text"/>
    <w:basedOn w:val="Norml"/>
    <w:semiHidden/>
    <w:rsid w:val="0010656A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semiHidden/>
    <w:rsid w:val="0010656A"/>
    <w:rPr>
      <w:sz w:val="20"/>
      <w:szCs w:val="20"/>
    </w:rPr>
  </w:style>
  <w:style w:type="character" w:styleId="Lbjegyzet-hivatkozs">
    <w:name w:val="footnote reference"/>
    <w:semiHidden/>
    <w:rsid w:val="0010656A"/>
    <w:rPr>
      <w:vertAlign w:val="superscript"/>
    </w:rPr>
  </w:style>
  <w:style w:type="character" w:styleId="Hiperhivatkozs">
    <w:name w:val="Hyperlink"/>
    <w:rsid w:val="0061570A"/>
    <w:rPr>
      <w:color w:val="0000FF"/>
      <w:u w:val="single"/>
    </w:rPr>
  </w:style>
  <w:style w:type="paragraph" w:styleId="NormlWeb">
    <w:name w:val="Normal (Web)"/>
    <w:basedOn w:val="Norml"/>
    <w:rsid w:val="00C85B18"/>
    <w:pPr>
      <w:spacing w:before="100" w:beforeAutospacing="1" w:after="100" w:afterAutospacing="1"/>
    </w:pPr>
  </w:style>
  <w:style w:type="paragraph" w:styleId="Szvegtrzs2">
    <w:name w:val="Body Text 2"/>
    <w:basedOn w:val="Norml"/>
    <w:rsid w:val="0032132D"/>
    <w:pPr>
      <w:spacing w:after="120" w:line="480" w:lineRule="auto"/>
    </w:pPr>
  </w:style>
  <w:style w:type="character" w:customStyle="1" w:styleId="llbChar">
    <w:name w:val="Élőláb Char"/>
    <w:link w:val="llb"/>
    <w:uiPriority w:val="99"/>
    <w:rsid w:val="007645AE"/>
    <w:rPr>
      <w:sz w:val="24"/>
      <w:szCs w:val="24"/>
    </w:rPr>
  </w:style>
  <w:style w:type="table" w:styleId="Rcsostblzat">
    <w:name w:val="Table Grid"/>
    <w:basedOn w:val="Normltblzat"/>
    <w:rsid w:val="00C05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fejChar">
    <w:name w:val="Élőfej Char"/>
    <w:link w:val="lfej"/>
    <w:rsid w:val="000D24E9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C63A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sz w:val="21"/>
      <w:szCs w:val="21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jc w:val="both"/>
    </w:pPr>
  </w:style>
  <w:style w:type="paragraph" w:styleId="Szvegtrzsbehzssal">
    <w:name w:val="Body Text Indent"/>
    <w:basedOn w:val="Norml"/>
    <w:pPr>
      <w:ind w:left="426" w:hanging="426"/>
      <w:jc w:val="both"/>
    </w:pPr>
  </w:style>
  <w:style w:type="paragraph" w:styleId="Szvegtrzsbehzssal2">
    <w:name w:val="Body Text Indent 2"/>
    <w:basedOn w:val="Norml"/>
    <w:pPr>
      <w:ind w:left="426"/>
      <w:jc w:val="both"/>
    </w:pPr>
    <w:rPr>
      <w:szCs w:val="20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character" w:styleId="Jegyzethivatkozs">
    <w:name w:val="annotation reference"/>
    <w:semiHidden/>
    <w:rsid w:val="0010656A"/>
    <w:rPr>
      <w:sz w:val="16"/>
      <w:szCs w:val="16"/>
    </w:rPr>
  </w:style>
  <w:style w:type="paragraph" w:styleId="Jegyzetszveg">
    <w:name w:val="annotation text"/>
    <w:basedOn w:val="Norml"/>
    <w:semiHidden/>
    <w:rsid w:val="0010656A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10656A"/>
    <w:rPr>
      <w:b/>
      <w:bCs/>
    </w:rPr>
  </w:style>
  <w:style w:type="paragraph" w:styleId="Buborkszveg">
    <w:name w:val="Balloon Text"/>
    <w:basedOn w:val="Norml"/>
    <w:semiHidden/>
    <w:rsid w:val="0010656A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semiHidden/>
    <w:rsid w:val="0010656A"/>
    <w:rPr>
      <w:sz w:val="20"/>
      <w:szCs w:val="20"/>
    </w:rPr>
  </w:style>
  <w:style w:type="character" w:styleId="Lbjegyzet-hivatkozs">
    <w:name w:val="footnote reference"/>
    <w:semiHidden/>
    <w:rsid w:val="0010656A"/>
    <w:rPr>
      <w:vertAlign w:val="superscript"/>
    </w:rPr>
  </w:style>
  <w:style w:type="character" w:styleId="Hiperhivatkozs">
    <w:name w:val="Hyperlink"/>
    <w:rsid w:val="0061570A"/>
    <w:rPr>
      <w:color w:val="0000FF"/>
      <w:u w:val="single"/>
    </w:rPr>
  </w:style>
  <w:style w:type="paragraph" w:styleId="NormlWeb">
    <w:name w:val="Normal (Web)"/>
    <w:basedOn w:val="Norml"/>
    <w:rsid w:val="00C85B18"/>
    <w:pPr>
      <w:spacing w:before="100" w:beforeAutospacing="1" w:after="100" w:afterAutospacing="1"/>
    </w:pPr>
  </w:style>
  <w:style w:type="paragraph" w:styleId="Szvegtrzs2">
    <w:name w:val="Body Text 2"/>
    <w:basedOn w:val="Norml"/>
    <w:rsid w:val="0032132D"/>
    <w:pPr>
      <w:spacing w:after="120" w:line="480" w:lineRule="auto"/>
    </w:pPr>
  </w:style>
  <w:style w:type="character" w:customStyle="1" w:styleId="llbChar">
    <w:name w:val="Élőláb Char"/>
    <w:link w:val="llb"/>
    <w:uiPriority w:val="99"/>
    <w:rsid w:val="007645AE"/>
    <w:rPr>
      <w:sz w:val="24"/>
      <w:szCs w:val="24"/>
    </w:rPr>
  </w:style>
  <w:style w:type="table" w:styleId="Rcsostblzat">
    <w:name w:val="Table Grid"/>
    <w:basedOn w:val="Normltblzat"/>
    <w:rsid w:val="00C05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fejChar">
    <w:name w:val="Élőfej Char"/>
    <w:link w:val="lfej"/>
    <w:rsid w:val="000D24E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gely.edua@oroszlany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3FED2-2B0D-4443-8DE2-4BA6F5002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1053</Words>
  <Characters>7267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MEGBÍZÁSI SZERZŐDÉS</vt:lpstr>
    </vt:vector>
  </TitlesOfParts>
  <Company/>
  <LinksUpToDate>false</LinksUpToDate>
  <CharactersWithSpaces>8304</CharactersWithSpaces>
  <SharedDoc>false</SharedDoc>
  <HLinks>
    <vt:vector size="6" baseType="variant">
      <vt:variant>
        <vt:i4>6488069</vt:i4>
      </vt:variant>
      <vt:variant>
        <vt:i4>0</vt:i4>
      </vt:variant>
      <vt:variant>
        <vt:i4>0</vt:i4>
      </vt:variant>
      <vt:variant>
        <vt:i4>5</vt:i4>
      </vt:variant>
      <vt:variant>
        <vt:lpwstr>mailto:gergely.edua@oroszlany.hu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MEGBÍZÁSI SZERZŐDÉS</dc:title>
  <dc:creator>Bartalus</dc:creator>
  <cp:lastModifiedBy>imroj</cp:lastModifiedBy>
  <cp:revision>5</cp:revision>
  <cp:lastPrinted>2015-07-09T06:52:00Z</cp:lastPrinted>
  <dcterms:created xsi:type="dcterms:W3CDTF">2019-05-23T07:14:00Z</dcterms:created>
  <dcterms:modified xsi:type="dcterms:W3CDTF">2019-05-27T07:14:00Z</dcterms:modified>
</cp:coreProperties>
</file>